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95E" w:rsidRDefault="001F6D62">
      <w:pPr>
        <w:pStyle w:val="a4"/>
      </w:pPr>
      <w:bookmarkStart w:id="0" w:name="_GoBack"/>
      <w:bookmarkEnd w:id="0"/>
      <w:r>
        <w:t>CHAPTER 1</w:t>
      </w:r>
    </w:p>
    <w:p w:rsidR="0079395E" w:rsidRDefault="0079395E">
      <w:pPr>
        <w:pStyle w:val="chaptertitle"/>
      </w:pPr>
      <w:r>
        <w:t>Managerial aCcounting concepts and Principles</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40"/>
        <w:gridCol w:w="1224"/>
        <w:gridCol w:w="1224"/>
        <w:gridCol w:w="1224"/>
        <w:gridCol w:w="1224"/>
        <w:gridCol w:w="1224"/>
      </w:tblGrid>
      <w:tr w:rsidR="0079395E">
        <w:tblPrEx>
          <w:tblCellMar>
            <w:top w:w="0" w:type="dxa"/>
            <w:left w:w="0" w:type="dxa"/>
            <w:bottom w:w="0" w:type="dxa"/>
            <w:right w:w="0" w:type="dxa"/>
          </w:tblCellMar>
        </w:tblPrEx>
        <w:tc>
          <w:tcPr>
            <w:tcW w:w="9360" w:type="dxa"/>
            <w:gridSpan w:val="6"/>
          </w:tcPr>
          <w:p w:rsidR="0079395E" w:rsidRDefault="0079395E">
            <w:pPr>
              <w:pStyle w:val="TableBody"/>
            </w:pPr>
          </w:p>
          <w:p w:rsidR="0079395E" w:rsidRDefault="0079395E">
            <w:pPr>
              <w:pStyle w:val="tableheadscenter"/>
              <w:rPr>
                <w:u w:val="single"/>
              </w:rPr>
            </w:pPr>
            <w:r>
              <w:rPr>
                <w:u w:val="single"/>
              </w:rPr>
              <w:t>Related Assignment Materials</w:t>
            </w:r>
          </w:p>
          <w:p w:rsidR="0079395E" w:rsidRDefault="0079395E">
            <w:pPr>
              <w:pStyle w:val="TableBody"/>
            </w:pPr>
          </w:p>
        </w:tc>
      </w:tr>
      <w:tr w:rsidR="0079395E" w:rsidRPr="00E8441F">
        <w:tblPrEx>
          <w:tblCellMar>
            <w:top w:w="0" w:type="dxa"/>
            <w:left w:w="0" w:type="dxa"/>
            <w:bottom w:w="0" w:type="dxa"/>
            <w:right w:w="0" w:type="dxa"/>
          </w:tblCellMar>
        </w:tblPrEx>
        <w:tc>
          <w:tcPr>
            <w:tcW w:w="3240" w:type="dxa"/>
          </w:tcPr>
          <w:p w:rsidR="0079395E" w:rsidRPr="00E8441F" w:rsidRDefault="0079395E">
            <w:pPr>
              <w:pStyle w:val="Italicsheading"/>
              <w:rPr>
                <w:b/>
              </w:rPr>
            </w:pPr>
            <w:r w:rsidRPr="00E8441F">
              <w:rPr>
                <w:b/>
              </w:rPr>
              <w:t>Student Learning Objectives</w:t>
            </w:r>
          </w:p>
        </w:tc>
        <w:tc>
          <w:tcPr>
            <w:tcW w:w="1224" w:type="dxa"/>
          </w:tcPr>
          <w:p w:rsidR="0079395E" w:rsidRPr="00E8441F" w:rsidRDefault="0079395E">
            <w:pPr>
              <w:pStyle w:val="Italicsheading"/>
              <w:jc w:val="center"/>
              <w:rPr>
                <w:b/>
              </w:rPr>
            </w:pPr>
            <w:r w:rsidRPr="00E8441F">
              <w:rPr>
                <w:b/>
              </w:rPr>
              <w:t>Questions</w:t>
            </w:r>
          </w:p>
        </w:tc>
        <w:tc>
          <w:tcPr>
            <w:tcW w:w="1224" w:type="dxa"/>
          </w:tcPr>
          <w:p w:rsidR="0079395E" w:rsidRPr="00E8441F" w:rsidRDefault="0079395E">
            <w:pPr>
              <w:pStyle w:val="Italicsheading"/>
              <w:jc w:val="center"/>
              <w:rPr>
                <w:b/>
              </w:rPr>
            </w:pPr>
            <w:r w:rsidRPr="00E8441F">
              <w:rPr>
                <w:b/>
              </w:rPr>
              <w:t>Quick Studies*</w:t>
            </w:r>
          </w:p>
        </w:tc>
        <w:tc>
          <w:tcPr>
            <w:tcW w:w="1224" w:type="dxa"/>
          </w:tcPr>
          <w:p w:rsidR="0079395E" w:rsidRPr="00E8441F" w:rsidRDefault="0079395E">
            <w:pPr>
              <w:pStyle w:val="Italicsheading"/>
              <w:jc w:val="center"/>
              <w:rPr>
                <w:b/>
              </w:rPr>
            </w:pPr>
            <w:r w:rsidRPr="00E8441F">
              <w:rPr>
                <w:b/>
              </w:rPr>
              <w:t>Exercises*</w:t>
            </w:r>
          </w:p>
        </w:tc>
        <w:tc>
          <w:tcPr>
            <w:tcW w:w="1224" w:type="dxa"/>
          </w:tcPr>
          <w:p w:rsidR="0079395E" w:rsidRPr="00E8441F" w:rsidRDefault="0079395E">
            <w:pPr>
              <w:pStyle w:val="Italicsheading"/>
              <w:jc w:val="center"/>
              <w:rPr>
                <w:b/>
              </w:rPr>
            </w:pPr>
            <w:r w:rsidRPr="00E8441F">
              <w:rPr>
                <w:b/>
              </w:rPr>
              <w:t>Problems*</w:t>
            </w:r>
          </w:p>
        </w:tc>
        <w:tc>
          <w:tcPr>
            <w:tcW w:w="1224" w:type="dxa"/>
          </w:tcPr>
          <w:p w:rsidR="0079395E" w:rsidRPr="00E8441F" w:rsidRDefault="0079395E">
            <w:pPr>
              <w:pStyle w:val="Italicsheading"/>
              <w:jc w:val="center"/>
              <w:rPr>
                <w:b/>
              </w:rPr>
            </w:pPr>
            <w:r w:rsidRPr="00E8441F">
              <w:rPr>
                <w:b/>
              </w:rPr>
              <w:t>Beyond the Numbers</w:t>
            </w:r>
          </w:p>
        </w:tc>
      </w:tr>
      <w:tr w:rsidR="0079395E">
        <w:tblPrEx>
          <w:tblCellMar>
            <w:top w:w="0" w:type="dxa"/>
            <w:left w:w="0" w:type="dxa"/>
            <w:bottom w:w="0" w:type="dxa"/>
            <w:right w:w="0" w:type="dxa"/>
          </w:tblCellMar>
        </w:tblPrEx>
        <w:trPr>
          <w:trHeight w:val="345"/>
        </w:trPr>
        <w:tc>
          <w:tcPr>
            <w:tcW w:w="9360" w:type="dxa"/>
            <w:gridSpan w:val="6"/>
          </w:tcPr>
          <w:p w:rsidR="0079395E" w:rsidRDefault="0079395E">
            <w:pPr>
              <w:pStyle w:val="TableBody"/>
              <w:rPr>
                <w:b/>
              </w:rPr>
            </w:pPr>
            <w:r>
              <w:rPr>
                <w:b/>
              </w:rPr>
              <w:t xml:space="preserve">Conceptual objectives: </w:t>
            </w:r>
          </w:p>
        </w:tc>
      </w:tr>
      <w:tr w:rsidR="0079395E">
        <w:tblPrEx>
          <w:tblCellMar>
            <w:top w:w="0" w:type="dxa"/>
            <w:left w:w="0" w:type="dxa"/>
            <w:bottom w:w="0" w:type="dxa"/>
            <w:right w:w="0" w:type="dxa"/>
          </w:tblCellMar>
        </w:tblPrEx>
        <w:tc>
          <w:tcPr>
            <w:tcW w:w="3240" w:type="dxa"/>
          </w:tcPr>
          <w:p w:rsidR="0079395E" w:rsidRDefault="0079395E">
            <w:pPr>
              <w:pStyle w:val="TableBody"/>
              <w:ind w:left="360" w:hanging="360"/>
            </w:pPr>
            <w:r>
              <w:t xml:space="preserve">C1. Explain the purpose </w:t>
            </w:r>
            <w:r w:rsidR="005755B1">
              <w:t xml:space="preserve">and nature </w:t>
            </w:r>
            <w:r>
              <w:t>of</w:t>
            </w:r>
            <w:r w:rsidR="00E8441F">
              <w:t>, and the role of ethics in,</w:t>
            </w:r>
            <w:r>
              <w:t xml:space="preserve"> managerial accounting.</w:t>
            </w:r>
          </w:p>
        </w:tc>
        <w:tc>
          <w:tcPr>
            <w:tcW w:w="1224" w:type="dxa"/>
          </w:tcPr>
          <w:p w:rsidR="0079395E" w:rsidRDefault="0079395E">
            <w:pPr>
              <w:pStyle w:val="TableBody"/>
              <w:rPr>
                <w:sz w:val="20"/>
              </w:rPr>
            </w:pPr>
            <w:r>
              <w:rPr>
                <w:sz w:val="20"/>
              </w:rPr>
              <w:t xml:space="preserve"> 1, 2, </w:t>
            </w:r>
            <w:r w:rsidR="00E8441F">
              <w:rPr>
                <w:sz w:val="20"/>
              </w:rPr>
              <w:t xml:space="preserve">3, </w:t>
            </w:r>
            <w:r>
              <w:rPr>
                <w:sz w:val="20"/>
              </w:rPr>
              <w:t>13</w:t>
            </w:r>
          </w:p>
        </w:tc>
        <w:tc>
          <w:tcPr>
            <w:tcW w:w="1224" w:type="dxa"/>
          </w:tcPr>
          <w:p w:rsidR="0079395E" w:rsidRDefault="006219B8" w:rsidP="00B53E72">
            <w:pPr>
              <w:pStyle w:val="TableBody"/>
              <w:rPr>
                <w:sz w:val="20"/>
              </w:rPr>
            </w:pPr>
            <w:r>
              <w:rPr>
                <w:sz w:val="20"/>
              </w:rPr>
              <w:t xml:space="preserve"> </w:t>
            </w:r>
            <w:r w:rsidR="001F6D62">
              <w:rPr>
                <w:sz w:val="20"/>
              </w:rPr>
              <w:t>1-</w:t>
            </w:r>
            <w:r w:rsidR="00BA1D84">
              <w:rPr>
                <w:sz w:val="20"/>
              </w:rPr>
              <w:t>1</w:t>
            </w:r>
          </w:p>
        </w:tc>
        <w:tc>
          <w:tcPr>
            <w:tcW w:w="1224" w:type="dxa"/>
          </w:tcPr>
          <w:p w:rsidR="0079395E" w:rsidRDefault="006219B8" w:rsidP="00B53E72">
            <w:pPr>
              <w:pStyle w:val="TableBody"/>
              <w:rPr>
                <w:sz w:val="20"/>
              </w:rPr>
            </w:pPr>
            <w:r>
              <w:rPr>
                <w:sz w:val="20"/>
              </w:rPr>
              <w:t xml:space="preserve"> </w:t>
            </w:r>
            <w:r w:rsidR="001F6D62">
              <w:rPr>
                <w:sz w:val="20"/>
              </w:rPr>
              <w:t>1-</w:t>
            </w:r>
            <w:r w:rsidR="00BA1D84">
              <w:rPr>
                <w:sz w:val="20"/>
              </w:rPr>
              <w:t>1,</w:t>
            </w:r>
            <w:r>
              <w:rPr>
                <w:sz w:val="20"/>
              </w:rPr>
              <w:t xml:space="preserve"> </w:t>
            </w:r>
            <w:r w:rsidR="001F6D62">
              <w:rPr>
                <w:sz w:val="20"/>
              </w:rPr>
              <w:t>1-</w:t>
            </w:r>
            <w:r w:rsidR="00BA1D84">
              <w:rPr>
                <w:sz w:val="20"/>
              </w:rPr>
              <w:t>14</w:t>
            </w:r>
          </w:p>
        </w:tc>
        <w:tc>
          <w:tcPr>
            <w:tcW w:w="1224" w:type="dxa"/>
          </w:tcPr>
          <w:p w:rsidR="0079395E" w:rsidRDefault="00BA6F79" w:rsidP="00554801">
            <w:pPr>
              <w:pStyle w:val="TableBody"/>
              <w:rPr>
                <w:sz w:val="20"/>
              </w:rPr>
            </w:pPr>
            <w:r>
              <w:rPr>
                <w:sz w:val="20"/>
              </w:rPr>
              <w:t xml:space="preserve"> </w:t>
            </w:r>
          </w:p>
        </w:tc>
        <w:tc>
          <w:tcPr>
            <w:tcW w:w="1224" w:type="dxa"/>
          </w:tcPr>
          <w:p w:rsidR="0079395E" w:rsidRDefault="006219B8" w:rsidP="00554801">
            <w:pPr>
              <w:pStyle w:val="TableBody"/>
              <w:rPr>
                <w:sz w:val="20"/>
              </w:rPr>
            </w:pPr>
            <w:r>
              <w:rPr>
                <w:sz w:val="20"/>
              </w:rPr>
              <w:t xml:space="preserve"> </w:t>
            </w:r>
            <w:r w:rsidR="001F6D62">
              <w:rPr>
                <w:sz w:val="20"/>
              </w:rPr>
              <w:t>1-</w:t>
            </w:r>
            <w:r w:rsidR="00BA6F79">
              <w:rPr>
                <w:sz w:val="20"/>
              </w:rPr>
              <w:t>1,</w:t>
            </w:r>
            <w:r>
              <w:rPr>
                <w:sz w:val="20"/>
              </w:rPr>
              <w:t xml:space="preserve"> </w:t>
            </w:r>
            <w:r w:rsidR="001F6D62">
              <w:rPr>
                <w:sz w:val="20"/>
              </w:rPr>
              <w:t>1-</w:t>
            </w:r>
            <w:r w:rsidR="00554801">
              <w:rPr>
                <w:sz w:val="20"/>
              </w:rPr>
              <w:t>3</w:t>
            </w:r>
            <w:r w:rsidR="00BA6F79">
              <w:rPr>
                <w:sz w:val="20"/>
              </w:rPr>
              <w:t>,</w:t>
            </w:r>
            <w:r w:rsidR="004734E6">
              <w:rPr>
                <w:sz w:val="20"/>
              </w:rPr>
              <w:br/>
            </w:r>
            <w:r>
              <w:rPr>
                <w:sz w:val="20"/>
              </w:rPr>
              <w:t xml:space="preserve"> </w:t>
            </w:r>
            <w:r w:rsidR="001F6D62">
              <w:rPr>
                <w:sz w:val="20"/>
              </w:rPr>
              <w:t>1-</w:t>
            </w:r>
            <w:r w:rsidR="00554801">
              <w:rPr>
                <w:sz w:val="20"/>
              </w:rPr>
              <w:t>5</w:t>
            </w:r>
            <w:r w:rsidR="00BA6F79">
              <w:rPr>
                <w:sz w:val="20"/>
              </w:rPr>
              <w:t>,</w:t>
            </w:r>
            <w:r>
              <w:rPr>
                <w:sz w:val="20"/>
              </w:rPr>
              <w:t xml:space="preserve"> </w:t>
            </w:r>
            <w:r w:rsidR="001F6D62">
              <w:rPr>
                <w:sz w:val="20"/>
              </w:rPr>
              <w:t>1-</w:t>
            </w:r>
            <w:r w:rsidR="00554801">
              <w:rPr>
                <w:sz w:val="20"/>
              </w:rPr>
              <w:t>7</w:t>
            </w:r>
            <w:r w:rsidR="00BA6F79">
              <w:rPr>
                <w:sz w:val="20"/>
              </w:rPr>
              <w:t>,</w:t>
            </w:r>
            <w:r w:rsidR="004734E6">
              <w:rPr>
                <w:sz w:val="20"/>
              </w:rPr>
              <w:br/>
            </w:r>
            <w:r>
              <w:rPr>
                <w:sz w:val="20"/>
              </w:rPr>
              <w:t xml:space="preserve"> </w:t>
            </w:r>
            <w:r w:rsidR="001F6D62">
              <w:rPr>
                <w:sz w:val="20"/>
              </w:rPr>
              <w:t>1-</w:t>
            </w:r>
            <w:r w:rsidR="00554801">
              <w:rPr>
                <w:sz w:val="20"/>
              </w:rPr>
              <w:t>8</w:t>
            </w:r>
            <w:r w:rsidR="00B2370B">
              <w:rPr>
                <w:sz w:val="20"/>
              </w:rPr>
              <w:t>,</w:t>
            </w:r>
            <w:r>
              <w:rPr>
                <w:sz w:val="20"/>
              </w:rPr>
              <w:t xml:space="preserve"> </w:t>
            </w:r>
            <w:r w:rsidR="001F6D62">
              <w:rPr>
                <w:sz w:val="20"/>
              </w:rPr>
              <w:t>1-</w:t>
            </w:r>
            <w:r w:rsidR="00B2370B">
              <w:rPr>
                <w:sz w:val="20"/>
              </w:rPr>
              <w:t>9</w:t>
            </w:r>
          </w:p>
        </w:tc>
      </w:tr>
      <w:tr w:rsidR="0079395E">
        <w:tblPrEx>
          <w:tblCellMar>
            <w:top w:w="0" w:type="dxa"/>
            <w:left w:w="0" w:type="dxa"/>
            <w:bottom w:w="0" w:type="dxa"/>
            <w:right w:w="0" w:type="dxa"/>
          </w:tblCellMar>
        </w:tblPrEx>
        <w:tc>
          <w:tcPr>
            <w:tcW w:w="3240" w:type="dxa"/>
          </w:tcPr>
          <w:p w:rsidR="0079395E" w:rsidRDefault="00E8441F">
            <w:pPr>
              <w:pStyle w:val="TableBody"/>
              <w:ind w:left="360" w:hanging="360"/>
            </w:pPr>
            <w:r>
              <w:t>C2</w:t>
            </w:r>
            <w:r w:rsidR="0079395E">
              <w:t>. Describe accounting concepts useful in classifying costs.</w:t>
            </w:r>
          </w:p>
        </w:tc>
        <w:tc>
          <w:tcPr>
            <w:tcW w:w="1224" w:type="dxa"/>
          </w:tcPr>
          <w:p w:rsidR="0079395E" w:rsidRDefault="001B1A68">
            <w:pPr>
              <w:pStyle w:val="TableBody"/>
              <w:rPr>
                <w:sz w:val="20"/>
              </w:rPr>
            </w:pPr>
            <w:r>
              <w:rPr>
                <w:sz w:val="20"/>
              </w:rPr>
              <w:t xml:space="preserve"> 4, 6</w:t>
            </w:r>
            <w:r w:rsidR="0079395E">
              <w:rPr>
                <w:sz w:val="20"/>
              </w:rPr>
              <w:t>, 7, 8, 9,</w:t>
            </w:r>
            <w:r w:rsidR="0079395E">
              <w:rPr>
                <w:sz w:val="20"/>
              </w:rPr>
              <w:br/>
              <w:t xml:space="preserve"> 10, 17</w:t>
            </w:r>
          </w:p>
        </w:tc>
        <w:tc>
          <w:tcPr>
            <w:tcW w:w="1224" w:type="dxa"/>
          </w:tcPr>
          <w:p w:rsidR="00B53E72" w:rsidRDefault="006219B8">
            <w:pPr>
              <w:pStyle w:val="TableBody"/>
              <w:rPr>
                <w:sz w:val="20"/>
              </w:rPr>
            </w:pPr>
            <w:r>
              <w:rPr>
                <w:sz w:val="20"/>
              </w:rPr>
              <w:t xml:space="preserve"> </w:t>
            </w:r>
            <w:r w:rsidR="001F6D62">
              <w:rPr>
                <w:sz w:val="20"/>
              </w:rPr>
              <w:t>1-</w:t>
            </w:r>
            <w:r w:rsidR="00B53E72">
              <w:rPr>
                <w:sz w:val="20"/>
              </w:rPr>
              <w:t>2,</w:t>
            </w:r>
            <w:r>
              <w:rPr>
                <w:sz w:val="20"/>
              </w:rPr>
              <w:t xml:space="preserve"> </w:t>
            </w:r>
            <w:r w:rsidR="001F6D62">
              <w:rPr>
                <w:sz w:val="20"/>
              </w:rPr>
              <w:t>1-</w:t>
            </w:r>
            <w:r w:rsidR="001B1A68">
              <w:rPr>
                <w:sz w:val="20"/>
              </w:rPr>
              <w:t>4</w:t>
            </w:r>
            <w:r w:rsidR="00BA1D84">
              <w:rPr>
                <w:sz w:val="20"/>
              </w:rPr>
              <w:t xml:space="preserve">, </w:t>
            </w:r>
          </w:p>
          <w:p w:rsidR="0079395E" w:rsidRDefault="006219B8">
            <w:pPr>
              <w:pStyle w:val="TableBody"/>
              <w:rPr>
                <w:sz w:val="20"/>
              </w:rPr>
            </w:pPr>
            <w:r>
              <w:rPr>
                <w:sz w:val="20"/>
              </w:rPr>
              <w:t xml:space="preserve"> </w:t>
            </w:r>
            <w:r w:rsidR="001F6D62">
              <w:rPr>
                <w:sz w:val="20"/>
              </w:rPr>
              <w:t>1-</w:t>
            </w:r>
            <w:r w:rsidR="001B1A68">
              <w:rPr>
                <w:sz w:val="20"/>
              </w:rPr>
              <w:t>5</w:t>
            </w:r>
          </w:p>
        </w:tc>
        <w:tc>
          <w:tcPr>
            <w:tcW w:w="1224" w:type="dxa"/>
          </w:tcPr>
          <w:p w:rsidR="00B2370B" w:rsidRDefault="006219B8" w:rsidP="00B53E72">
            <w:pPr>
              <w:pStyle w:val="TableBody"/>
              <w:rPr>
                <w:sz w:val="20"/>
              </w:rPr>
            </w:pPr>
            <w:r>
              <w:rPr>
                <w:sz w:val="20"/>
              </w:rPr>
              <w:t xml:space="preserve"> </w:t>
            </w:r>
            <w:r w:rsidR="001F6D62">
              <w:rPr>
                <w:sz w:val="20"/>
              </w:rPr>
              <w:t>1-</w:t>
            </w:r>
            <w:r w:rsidR="00B53E72">
              <w:rPr>
                <w:sz w:val="20"/>
              </w:rPr>
              <w:t>2</w:t>
            </w:r>
            <w:r w:rsidR="00BA1D84">
              <w:rPr>
                <w:sz w:val="20"/>
              </w:rPr>
              <w:t>,</w:t>
            </w:r>
            <w:r>
              <w:rPr>
                <w:sz w:val="20"/>
              </w:rPr>
              <w:t xml:space="preserve"> </w:t>
            </w:r>
            <w:r w:rsidR="001F6D62">
              <w:rPr>
                <w:sz w:val="20"/>
              </w:rPr>
              <w:t>1-</w:t>
            </w:r>
            <w:r w:rsidR="00B2370B">
              <w:rPr>
                <w:sz w:val="20"/>
              </w:rPr>
              <w:t xml:space="preserve">4, </w:t>
            </w:r>
          </w:p>
          <w:p w:rsidR="0079395E" w:rsidRDefault="006219B8" w:rsidP="00B2370B">
            <w:pPr>
              <w:pStyle w:val="TableBody"/>
              <w:rPr>
                <w:sz w:val="20"/>
              </w:rPr>
            </w:pPr>
            <w:r>
              <w:rPr>
                <w:sz w:val="20"/>
              </w:rPr>
              <w:t xml:space="preserve"> </w:t>
            </w:r>
            <w:r w:rsidR="001F6D62">
              <w:rPr>
                <w:sz w:val="20"/>
              </w:rPr>
              <w:t>1-</w:t>
            </w:r>
            <w:r w:rsidR="00B2370B">
              <w:rPr>
                <w:sz w:val="20"/>
              </w:rPr>
              <w:t>10,</w:t>
            </w:r>
            <w:r>
              <w:rPr>
                <w:sz w:val="20"/>
              </w:rPr>
              <w:t xml:space="preserve"> </w:t>
            </w:r>
            <w:r w:rsidR="001F6D62">
              <w:rPr>
                <w:sz w:val="20"/>
              </w:rPr>
              <w:t>1-</w:t>
            </w:r>
            <w:r w:rsidR="00B2370B">
              <w:rPr>
                <w:sz w:val="20"/>
              </w:rPr>
              <w:t>17</w:t>
            </w:r>
            <w:r w:rsidR="00BA6F79">
              <w:rPr>
                <w:sz w:val="20"/>
              </w:rPr>
              <w:t xml:space="preserve"> </w:t>
            </w:r>
          </w:p>
        </w:tc>
        <w:tc>
          <w:tcPr>
            <w:tcW w:w="1224" w:type="dxa"/>
          </w:tcPr>
          <w:p w:rsidR="0079395E" w:rsidRDefault="006219B8" w:rsidP="00554801">
            <w:pPr>
              <w:pStyle w:val="TableBody"/>
              <w:rPr>
                <w:sz w:val="20"/>
              </w:rPr>
            </w:pPr>
            <w:r>
              <w:rPr>
                <w:sz w:val="20"/>
              </w:rPr>
              <w:t xml:space="preserve"> </w:t>
            </w:r>
            <w:r w:rsidR="001F6D62">
              <w:rPr>
                <w:sz w:val="20"/>
              </w:rPr>
              <w:t>1-</w:t>
            </w:r>
            <w:r w:rsidR="00554801">
              <w:rPr>
                <w:sz w:val="20"/>
              </w:rPr>
              <w:t>1</w:t>
            </w:r>
            <w:r w:rsidR="00BA6F79">
              <w:rPr>
                <w:sz w:val="20"/>
              </w:rPr>
              <w:t>,</w:t>
            </w:r>
            <w:r>
              <w:rPr>
                <w:sz w:val="20"/>
              </w:rPr>
              <w:t xml:space="preserve"> </w:t>
            </w:r>
            <w:r w:rsidR="001F6D62">
              <w:rPr>
                <w:sz w:val="20"/>
              </w:rPr>
              <w:t>1-</w:t>
            </w:r>
            <w:r w:rsidR="00BA6F79">
              <w:rPr>
                <w:sz w:val="20"/>
              </w:rPr>
              <w:t xml:space="preserve">4, </w:t>
            </w:r>
          </w:p>
        </w:tc>
        <w:tc>
          <w:tcPr>
            <w:tcW w:w="1224" w:type="dxa"/>
          </w:tcPr>
          <w:p w:rsidR="0079395E" w:rsidRDefault="006219B8" w:rsidP="00554801">
            <w:pPr>
              <w:pStyle w:val="TableBody"/>
              <w:rPr>
                <w:sz w:val="20"/>
              </w:rPr>
            </w:pPr>
            <w:r>
              <w:rPr>
                <w:sz w:val="20"/>
              </w:rPr>
              <w:t xml:space="preserve"> </w:t>
            </w:r>
            <w:r w:rsidR="001F6D62">
              <w:rPr>
                <w:sz w:val="20"/>
              </w:rPr>
              <w:t>1-</w:t>
            </w:r>
            <w:r w:rsidR="00554801">
              <w:rPr>
                <w:sz w:val="20"/>
              </w:rPr>
              <w:t>2</w:t>
            </w:r>
            <w:r w:rsidR="00BA6F79">
              <w:rPr>
                <w:sz w:val="20"/>
              </w:rPr>
              <w:t>,</w:t>
            </w:r>
            <w:r>
              <w:rPr>
                <w:sz w:val="20"/>
              </w:rPr>
              <w:t xml:space="preserve"> </w:t>
            </w:r>
            <w:r w:rsidR="001F6D62">
              <w:rPr>
                <w:sz w:val="20"/>
              </w:rPr>
              <w:t>1-</w:t>
            </w:r>
            <w:r w:rsidR="00BA6F79">
              <w:rPr>
                <w:sz w:val="20"/>
              </w:rPr>
              <w:t>7</w:t>
            </w:r>
            <w:r w:rsidR="00554801">
              <w:rPr>
                <w:sz w:val="20"/>
              </w:rPr>
              <w:t>,</w:t>
            </w:r>
          </w:p>
          <w:p w:rsidR="00554801" w:rsidRDefault="006219B8" w:rsidP="00554801">
            <w:pPr>
              <w:pStyle w:val="TableBody"/>
              <w:rPr>
                <w:sz w:val="20"/>
              </w:rPr>
            </w:pPr>
            <w:r>
              <w:rPr>
                <w:sz w:val="20"/>
              </w:rPr>
              <w:t xml:space="preserve"> </w:t>
            </w:r>
            <w:r w:rsidR="001F6D62">
              <w:rPr>
                <w:sz w:val="20"/>
              </w:rPr>
              <w:t>1-</w:t>
            </w:r>
            <w:r w:rsidR="00554801">
              <w:rPr>
                <w:sz w:val="20"/>
              </w:rPr>
              <w:t>8</w:t>
            </w:r>
          </w:p>
        </w:tc>
      </w:tr>
      <w:tr w:rsidR="0079395E">
        <w:tblPrEx>
          <w:tblCellMar>
            <w:top w:w="0" w:type="dxa"/>
            <w:left w:w="0" w:type="dxa"/>
            <w:bottom w:w="0" w:type="dxa"/>
            <w:right w:w="0" w:type="dxa"/>
          </w:tblCellMar>
        </w:tblPrEx>
        <w:tc>
          <w:tcPr>
            <w:tcW w:w="3240" w:type="dxa"/>
          </w:tcPr>
          <w:p w:rsidR="0079395E" w:rsidRDefault="00E8441F">
            <w:pPr>
              <w:pStyle w:val="TableBody"/>
              <w:ind w:left="360" w:hanging="360"/>
            </w:pPr>
            <w:r>
              <w:t>C3</w:t>
            </w:r>
            <w:r w:rsidR="0079395E">
              <w:t>. Define product and period costs and explain how they impact financial statements.</w:t>
            </w:r>
          </w:p>
        </w:tc>
        <w:tc>
          <w:tcPr>
            <w:tcW w:w="1224" w:type="dxa"/>
          </w:tcPr>
          <w:p w:rsidR="0079395E" w:rsidRDefault="001B1A68">
            <w:pPr>
              <w:pStyle w:val="TableBody"/>
              <w:rPr>
                <w:sz w:val="20"/>
              </w:rPr>
            </w:pPr>
            <w:r>
              <w:rPr>
                <w:sz w:val="20"/>
              </w:rPr>
              <w:t xml:space="preserve"> 5</w:t>
            </w:r>
            <w:r w:rsidR="0079395E">
              <w:rPr>
                <w:sz w:val="20"/>
              </w:rPr>
              <w:t>, 7, 11</w:t>
            </w:r>
            <w:r w:rsidR="00D5098C">
              <w:rPr>
                <w:sz w:val="20"/>
              </w:rPr>
              <w:t xml:space="preserve">, </w:t>
            </w:r>
          </w:p>
        </w:tc>
        <w:tc>
          <w:tcPr>
            <w:tcW w:w="1224" w:type="dxa"/>
          </w:tcPr>
          <w:p w:rsidR="0079395E" w:rsidRDefault="006219B8">
            <w:pPr>
              <w:pStyle w:val="TableBody"/>
              <w:rPr>
                <w:sz w:val="20"/>
              </w:rPr>
            </w:pPr>
            <w:r>
              <w:rPr>
                <w:sz w:val="20"/>
              </w:rPr>
              <w:t xml:space="preserve"> </w:t>
            </w:r>
            <w:r w:rsidR="001F6D62">
              <w:rPr>
                <w:sz w:val="20"/>
              </w:rPr>
              <w:t>1-</w:t>
            </w:r>
            <w:r w:rsidR="001B1A68">
              <w:rPr>
                <w:sz w:val="20"/>
              </w:rPr>
              <w:t>3</w:t>
            </w:r>
          </w:p>
        </w:tc>
        <w:tc>
          <w:tcPr>
            <w:tcW w:w="1224" w:type="dxa"/>
          </w:tcPr>
          <w:p w:rsidR="0079395E" w:rsidRDefault="006219B8" w:rsidP="00B2370B">
            <w:pPr>
              <w:pStyle w:val="TableBody"/>
              <w:rPr>
                <w:sz w:val="20"/>
              </w:rPr>
            </w:pPr>
            <w:r>
              <w:rPr>
                <w:sz w:val="20"/>
              </w:rPr>
              <w:t xml:space="preserve"> </w:t>
            </w:r>
            <w:r w:rsidR="001F6D62">
              <w:rPr>
                <w:sz w:val="20"/>
              </w:rPr>
              <w:t>1-</w:t>
            </w:r>
            <w:r w:rsidR="00B53E72">
              <w:rPr>
                <w:sz w:val="20"/>
              </w:rPr>
              <w:t>3,</w:t>
            </w:r>
            <w:r>
              <w:rPr>
                <w:sz w:val="20"/>
              </w:rPr>
              <w:t xml:space="preserve"> </w:t>
            </w:r>
            <w:r w:rsidR="001F6D62">
              <w:rPr>
                <w:sz w:val="20"/>
              </w:rPr>
              <w:t>1-</w:t>
            </w:r>
            <w:r w:rsidR="00B53E72">
              <w:rPr>
                <w:sz w:val="20"/>
              </w:rPr>
              <w:t>6</w:t>
            </w:r>
          </w:p>
        </w:tc>
        <w:tc>
          <w:tcPr>
            <w:tcW w:w="1224" w:type="dxa"/>
          </w:tcPr>
          <w:p w:rsidR="0079395E" w:rsidRDefault="006219B8" w:rsidP="00554801">
            <w:pPr>
              <w:pStyle w:val="TableBody"/>
              <w:rPr>
                <w:sz w:val="20"/>
              </w:rPr>
            </w:pPr>
            <w:r>
              <w:rPr>
                <w:sz w:val="20"/>
              </w:rPr>
              <w:t xml:space="preserve"> </w:t>
            </w:r>
            <w:r w:rsidR="001F6D62">
              <w:rPr>
                <w:sz w:val="20"/>
              </w:rPr>
              <w:t>1-</w:t>
            </w:r>
            <w:r w:rsidR="00554801">
              <w:rPr>
                <w:sz w:val="20"/>
              </w:rPr>
              <w:t>1</w:t>
            </w:r>
            <w:r w:rsidR="00BA6F79">
              <w:rPr>
                <w:sz w:val="20"/>
              </w:rPr>
              <w:t>,</w:t>
            </w:r>
            <w:r>
              <w:rPr>
                <w:sz w:val="20"/>
              </w:rPr>
              <w:t xml:space="preserve"> </w:t>
            </w:r>
            <w:r w:rsidR="001F6D62">
              <w:rPr>
                <w:sz w:val="20"/>
              </w:rPr>
              <w:t>1-</w:t>
            </w:r>
            <w:r w:rsidR="00554801">
              <w:rPr>
                <w:sz w:val="20"/>
              </w:rPr>
              <w:t>4</w:t>
            </w:r>
          </w:p>
        </w:tc>
        <w:tc>
          <w:tcPr>
            <w:tcW w:w="1224" w:type="dxa"/>
          </w:tcPr>
          <w:p w:rsidR="0079395E" w:rsidRDefault="006219B8" w:rsidP="00554801">
            <w:pPr>
              <w:pStyle w:val="TableBody"/>
              <w:rPr>
                <w:sz w:val="20"/>
              </w:rPr>
            </w:pPr>
            <w:r>
              <w:rPr>
                <w:sz w:val="20"/>
              </w:rPr>
              <w:t xml:space="preserve"> </w:t>
            </w:r>
            <w:r w:rsidR="001F6D62">
              <w:rPr>
                <w:sz w:val="20"/>
              </w:rPr>
              <w:t>1-</w:t>
            </w:r>
            <w:r w:rsidR="00BA6F79">
              <w:rPr>
                <w:sz w:val="20"/>
              </w:rPr>
              <w:t>3</w:t>
            </w:r>
          </w:p>
        </w:tc>
      </w:tr>
      <w:tr w:rsidR="0079395E">
        <w:tblPrEx>
          <w:tblCellMar>
            <w:top w:w="0" w:type="dxa"/>
            <w:left w:w="0" w:type="dxa"/>
            <w:bottom w:w="0" w:type="dxa"/>
            <w:right w:w="0" w:type="dxa"/>
          </w:tblCellMar>
        </w:tblPrEx>
        <w:tc>
          <w:tcPr>
            <w:tcW w:w="3240" w:type="dxa"/>
          </w:tcPr>
          <w:p w:rsidR="0079395E" w:rsidRDefault="00E8441F">
            <w:pPr>
              <w:pStyle w:val="TableBody"/>
              <w:ind w:left="360" w:hanging="360"/>
            </w:pPr>
            <w:r>
              <w:t>C4</w:t>
            </w:r>
            <w:r w:rsidR="001B35A0">
              <w:t>. Explain how</w:t>
            </w:r>
            <w:r w:rsidR="00D5098C">
              <w:t xml:space="preserve"> balance s</w:t>
            </w:r>
            <w:r w:rsidR="001B35A0">
              <w:t xml:space="preserve">heets </w:t>
            </w:r>
            <w:r w:rsidR="00D5098C">
              <w:t>and income statements</w:t>
            </w:r>
            <w:r w:rsidR="001B35A0">
              <w:t xml:space="preserve"> </w:t>
            </w:r>
            <w:r w:rsidR="0079395E">
              <w:t>f</w:t>
            </w:r>
            <w:r w:rsidR="001B35A0">
              <w:t>or</w:t>
            </w:r>
            <w:r w:rsidR="0079395E">
              <w:t xml:space="preserve"> manufacturing and merchandising companies differ.</w:t>
            </w:r>
          </w:p>
        </w:tc>
        <w:tc>
          <w:tcPr>
            <w:tcW w:w="1224" w:type="dxa"/>
          </w:tcPr>
          <w:p w:rsidR="00D5098C" w:rsidRDefault="0079395E">
            <w:pPr>
              <w:pStyle w:val="TableBody"/>
              <w:rPr>
                <w:sz w:val="20"/>
              </w:rPr>
            </w:pPr>
            <w:r>
              <w:rPr>
                <w:sz w:val="20"/>
              </w:rPr>
              <w:t xml:space="preserve"> </w:t>
            </w:r>
            <w:r w:rsidR="00D5098C">
              <w:rPr>
                <w:sz w:val="20"/>
              </w:rPr>
              <w:t>12, 14, 15, 16,</w:t>
            </w:r>
          </w:p>
          <w:p w:rsidR="0079395E" w:rsidRDefault="0079395E">
            <w:pPr>
              <w:pStyle w:val="TableBody"/>
              <w:rPr>
                <w:sz w:val="20"/>
              </w:rPr>
            </w:pPr>
          </w:p>
        </w:tc>
        <w:tc>
          <w:tcPr>
            <w:tcW w:w="1224" w:type="dxa"/>
          </w:tcPr>
          <w:p w:rsidR="0079395E" w:rsidRDefault="006219B8">
            <w:pPr>
              <w:pStyle w:val="TableBody"/>
              <w:rPr>
                <w:sz w:val="20"/>
              </w:rPr>
            </w:pPr>
            <w:r>
              <w:rPr>
                <w:sz w:val="20"/>
              </w:rPr>
              <w:t xml:space="preserve"> </w:t>
            </w:r>
            <w:r w:rsidR="001F6D62">
              <w:rPr>
                <w:sz w:val="20"/>
              </w:rPr>
              <w:t>1-</w:t>
            </w:r>
            <w:r w:rsidR="00BA1D84">
              <w:rPr>
                <w:sz w:val="20"/>
              </w:rPr>
              <w:t>6</w:t>
            </w:r>
          </w:p>
        </w:tc>
        <w:tc>
          <w:tcPr>
            <w:tcW w:w="1224" w:type="dxa"/>
          </w:tcPr>
          <w:p w:rsidR="0079395E" w:rsidRDefault="006219B8">
            <w:pPr>
              <w:pStyle w:val="TableBody"/>
              <w:rPr>
                <w:sz w:val="20"/>
              </w:rPr>
            </w:pPr>
            <w:r>
              <w:rPr>
                <w:sz w:val="20"/>
              </w:rPr>
              <w:t xml:space="preserve"> </w:t>
            </w:r>
            <w:r w:rsidR="001F6D62">
              <w:rPr>
                <w:sz w:val="20"/>
              </w:rPr>
              <w:t>1-</w:t>
            </w:r>
            <w:r w:rsidR="00BA6F79">
              <w:rPr>
                <w:sz w:val="20"/>
              </w:rPr>
              <w:t>7</w:t>
            </w:r>
            <w:r w:rsidR="00B53E72">
              <w:rPr>
                <w:sz w:val="20"/>
              </w:rPr>
              <w:t>,</w:t>
            </w:r>
            <w:r>
              <w:rPr>
                <w:sz w:val="20"/>
              </w:rPr>
              <w:t xml:space="preserve"> </w:t>
            </w:r>
            <w:r w:rsidR="001F6D62">
              <w:rPr>
                <w:sz w:val="20"/>
              </w:rPr>
              <w:t>1-</w:t>
            </w:r>
            <w:r w:rsidR="00B53E72">
              <w:rPr>
                <w:sz w:val="20"/>
              </w:rPr>
              <w:t>9</w:t>
            </w:r>
          </w:p>
        </w:tc>
        <w:tc>
          <w:tcPr>
            <w:tcW w:w="1224" w:type="dxa"/>
          </w:tcPr>
          <w:p w:rsidR="0079395E" w:rsidRDefault="006219B8" w:rsidP="00554801">
            <w:pPr>
              <w:pStyle w:val="TableBody"/>
              <w:rPr>
                <w:sz w:val="20"/>
              </w:rPr>
            </w:pPr>
            <w:r>
              <w:rPr>
                <w:sz w:val="20"/>
              </w:rPr>
              <w:t xml:space="preserve"> </w:t>
            </w:r>
            <w:r w:rsidR="001F6D62">
              <w:rPr>
                <w:sz w:val="20"/>
              </w:rPr>
              <w:t>1-</w:t>
            </w:r>
            <w:r w:rsidR="00554801">
              <w:rPr>
                <w:sz w:val="20"/>
              </w:rPr>
              <w:t>2</w:t>
            </w:r>
            <w:r w:rsidR="001B1A68">
              <w:rPr>
                <w:sz w:val="20"/>
              </w:rPr>
              <w:t>,</w:t>
            </w:r>
            <w:r>
              <w:rPr>
                <w:sz w:val="20"/>
              </w:rPr>
              <w:t xml:space="preserve"> </w:t>
            </w:r>
            <w:r w:rsidR="001F6D62">
              <w:rPr>
                <w:sz w:val="20"/>
              </w:rPr>
              <w:t>1-</w:t>
            </w:r>
            <w:r w:rsidR="00554801">
              <w:rPr>
                <w:sz w:val="20"/>
              </w:rPr>
              <w:t>3</w:t>
            </w:r>
          </w:p>
        </w:tc>
        <w:tc>
          <w:tcPr>
            <w:tcW w:w="1224" w:type="dxa"/>
          </w:tcPr>
          <w:p w:rsidR="0079395E" w:rsidRDefault="0079395E">
            <w:pPr>
              <w:pStyle w:val="TableBody"/>
              <w:rPr>
                <w:sz w:val="20"/>
              </w:rPr>
            </w:pPr>
          </w:p>
        </w:tc>
      </w:tr>
      <w:tr w:rsidR="0079395E">
        <w:tblPrEx>
          <w:tblCellMar>
            <w:top w:w="0" w:type="dxa"/>
            <w:left w:w="0" w:type="dxa"/>
            <w:bottom w:w="0" w:type="dxa"/>
            <w:right w:w="0" w:type="dxa"/>
          </w:tblCellMar>
        </w:tblPrEx>
        <w:tc>
          <w:tcPr>
            <w:tcW w:w="3240" w:type="dxa"/>
          </w:tcPr>
          <w:p w:rsidR="0079395E" w:rsidRDefault="00E8441F">
            <w:pPr>
              <w:pStyle w:val="TableBody"/>
              <w:ind w:left="360" w:hanging="360"/>
            </w:pPr>
            <w:r>
              <w:t>C5</w:t>
            </w:r>
            <w:r w:rsidR="00804581">
              <w:t xml:space="preserve">. </w:t>
            </w:r>
            <w:r w:rsidR="0079395E">
              <w:t>Explain manufacturing activities and the flow of manufacturing costs.</w:t>
            </w:r>
          </w:p>
        </w:tc>
        <w:tc>
          <w:tcPr>
            <w:tcW w:w="1224" w:type="dxa"/>
          </w:tcPr>
          <w:p w:rsidR="0079395E" w:rsidRDefault="00403A3A">
            <w:pPr>
              <w:pStyle w:val="TableBody"/>
              <w:rPr>
                <w:sz w:val="20"/>
              </w:rPr>
            </w:pPr>
            <w:r>
              <w:rPr>
                <w:sz w:val="20"/>
              </w:rPr>
              <w:t xml:space="preserve"> 17,</w:t>
            </w:r>
            <w:r w:rsidR="006219B8">
              <w:rPr>
                <w:sz w:val="20"/>
              </w:rPr>
              <w:t xml:space="preserve"> 14</w:t>
            </w:r>
            <w:r>
              <w:rPr>
                <w:sz w:val="20"/>
              </w:rPr>
              <w:t>, 19</w:t>
            </w:r>
          </w:p>
        </w:tc>
        <w:tc>
          <w:tcPr>
            <w:tcW w:w="1224" w:type="dxa"/>
          </w:tcPr>
          <w:p w:rsidR="0079395E" w:rsidRDefault="006219B8">
            <w:pPr>
              <w:pStyle w:val="TableBody"/>
              <w:rPr>
                <w:sz w:val="20"/>
              </w:rPr>
            </w:pPr>
            <w:r>
              <w:rPr>
                <w:sz w:val="20"/>
              </w:rPr>
              <w:t xml:space="preserve"> </w:t>
            </w:r>
            <w:r w:rsidR="001F6D62">
              <w:rPr>
                <w:sz w:val="20"/>
              </w:rPr>
              <w:t>1-</w:t>
            </w:r>
            <w:r w:rsidR="001B1A68">
              <w:rPr>
                <w:sz w:val="20"/>
              </w:rPr>
              <w:t>9</w:t>
            </w:r>
            <w:r w:rsidR="00BA1D84">
              <w:rPr>
                <w:sz w:val="20"/>
              </w:rPr>
              <w:t>,</w:t>
            </w:r>
            <w:r>
              <w:rPr>
                <w:sz w:val="20"/>
              </w:rPr>
              <w:t xml:space="preserve"> </w:t>
            </w:r>
            <w:r w:rsidR="001F6D62">
              <w:rPr>
                <w:sz w:val="20"/>
              </w:rPr>
              <w:t>1-</w:t>
            </w:r>
            <w:r w:rsidR="00BA1D84">
              <w:rPr>
                <w:sz w:val="20"/>
              </w:rPr>
              <w:t>1</w:t>
            </w:r>
            <w:r w:rsidR="001B1A68">
              <w:rPr>
                <w:sz w:val="20"/>
              </w:rPr>
              <w:t>2</w:t>
            </w:r>
            <w:r w:rsidR="00B53E72">
              <w:rPr>
                <w:sz w:val="20"/>
              </w:rPr>
              <w:t>,</w:t>
            </w:r>
          </w:p>
          <w:p w:rsidR="00B53E72" w:rsidRDefault="006219B8">
            <w:pPr>
              <w:pStyle w:val="TableBody"/>
              <w:rPr>
                <w:sz w:val="20"/>
              </w:rPr>
            </w:pPr>
            <w:r>
              <w:rPr>
                <w:sz w:val="20"/>
              </w:rPr>
              <w:t xml:space="preserve"> </w:t>
            </w:r>
            <w:r w:rsidR="001F6D62">
              <w:rPr>
                <w:sz w:val="20"/>
              </w:rPr>
              <w:t>1-</w:t>
            </w:r>
            <w:r w:rsidR="00B53E72">
              <w:rPr>
                <w:sz w:val="20"/>
              </w:rPr>
              <w:t>13</w:t>
            </w:r>
          </w:p>
        </w:tc>
        <w:tc>
          <w:tcPr>
            <w:tcW w:w="1224" w:type="dxa"/>
          </w:tcPr>
          <w:p w:rsidR="0079395E" w:rsidRDefault="00BA6F79" w:rsidP="00554801">
            <w:pPr>
              <w:pStyle w:val="TableBody"/>
              <w:rPr>
                <w:sz w:val="20"/>
              </w:rPr>
            </w:pPr>
            <w:r>
              <w:rPr>
                <w:sz w:val="20"/>
              </w:rPr>
              <w:t xml:space="preserve"> </w:t>
            </w:r>
            <w:r w:rsidR="006219B8">
              <w:rPr>
                <w:sz w:val="20"/>
              </w:rPr>
              <w:t xml:space="preserve"> </w:t>
            </w:r>
            <w:r w:rsidR="001F6D62">
              <w:rPr>
                <w:sz w:val="20"/>
              </w:rPr>
              <w:t>1-</w:t>
            </w:r>
            <w:r>
              <w:rPr>
                <w:sz w:val="20"/>
              </w:rPr>
              <w:t>1</w:t>
            </w:r>
            <w:r w:rsidR="00554801">
              <w:rPr>
                <w:sz w:val="20"/>
              </w:rPr>
              <w:t>2</w:t>
            </w:r>
          </w:p>
        </w:tc>
        <w:tc>
          <w:tcPr>
            <w:tcW w:w="1224" w:type="dxa"/>
          </w:tcPr>
          <w:p w:rsidR="0079395E" w:rsidRDefault="0079395E">
            <w:pPr>
              <w:pStyle w:val="TableBody"/>
              <w:rPr>
                <w:sz w:val="20"/>
              </w:rPr>
            </w:pPr>
          </w:p>
        </w:tc>
        <w:tc>
          <w:tcPr>
            <w:tcW w:w="1224" w:type="dxa"/>
          </w:tcPr>
          <w:p w:rsidR="0079395E" w:rsidRDefault="006219B8">
            <w:pPr>
              <w:pStyle w:val="TableBody"/>
              <w:rPr>
                <w:sz w:val="20"/>
              </w:rPr>
            </w:pPr>
            <w:r>
              <w:rPr>
                <w:sz w:val="20"/>
              </w:rPr>
              <w:t xml:space="preserve"> </w:t>
            </w:r>
            <w:r w:rsidR="001F6D62">
              <w:rPr>
                <w:sz w:val="20"/>
              </w:rPr>
              <w:t>1-</w:t>
            </w:r>
            <w:r w:rsidR="00BA6F79">
              <w:rPr>
                <w:sz w:val="20"/>
              </w:rPr>
              <w:t>6</w:t>
            </w:r>
          </w:p>
        </w:tc>
      </w:tr>
      <w:tr w:rsidR="00E8441F">
        <w:tblPrEx>
          <w:tblCellMar>
            <w:top w:w="0" w:type="dxa"/>
            <w:left w:w="0" w:type="dxa"/>
            <w:bottom w:w="0" w:type="dxa"/>
            <w:right w:w="0" w:type="dxa"/>
          </w:tblCellMar>
        </w:tblPrEx>
        <w:tc>
          <w:tcPr>
            <w:tcW w:w="3240" w:type="dxa"/>
          </w:tcPr>
          <w:p w:rsidR="00E8441F" w:rsidRDefault="00E8441F">
            <w:pPr>
              <w:pStyle w:val="TableBody"/>
              <w:ind w:left="360" w:hanging="360"/>
            </w:pPr>
            <w:r>
              <w:t>C6. Describe trends in managerial accounting.</w:t>
            </w:r>
          </w:p>
        </w:tc>
        <w:tc>
          <w:tcPr>
            <w:tcW w:w="1224" w:type="dxa"/>
          </w:tcPr>
          <w:p w:rsidR="00E8441F" w:rsidRDefault="00E8441F">
            <w:pPr>
              <w:pStyle w:val="TableBody"/>
              <w:rPr>
                <w:sz w:val="20"/>
              </w:rPr>
            </w:pPr>
          </w:p>
        </w:tc>
        <w:tc>
          <w:tcPr>
            <w:tcW w:w="1224" w:type="dxa"/>
          </w:tcPr>
          <w:p w:rsidR="00E8441F" w:rsidRDefault="00BA1D84">
            <w:pPr>
              <w:pStyle w:val="TableBody"/>
              <w:rPr>
                <w:sz w:val="20"/>
              </w:rPr>
            </w:pPr>
            <w:r>
              <w:rPr>
                <w:sz w:val="20"/>
              </w:rPr>
              <w:t xml:space="preserve"> </w:t>
            </w:r>
            <w:r w:rsidR="006219B8">
              <w:rPr>
                <w:sz w:val="20"/>
              </w:rPr>
              <w:t xml:space="preserve"> </w:t>
            </w:r>
            <w:r w:rsidR="001F6D62">
              <w:rPr>
                <w:sz w:val="20"/>
              </w:rPr>
              <w:t>1-</w:t>
            </w:r>
            <w:r w:rsidR="001B1A68">
              <w:rPr>
                <w:sz w:val="20"/>
              </w:rPr>
              <w:t>11</w:t>
            </w:r>
          </w:p>
        </w:tc>
        <w:tc>
          <w:tcPr>
            <w:tcW w:w="1224" w:type="dxa"/>
          </w:tcPr>
          <w:p w:rsidR="00E8441F" w:rsidRDefault="006219B8" w:rsidP="00554801">
            <w:pPr>
              <w:pStyle w:val="TableBody"/>
              <w:rPr>
                <w:sz w:val="20"/>
              </w:rPr>
            </w:pPr>
            <w:r>
              <w:rPr>
                <w:sz w:val="20"/>
              </w:rPr>
              <w:t xml:space="preserve"> </w:t>
            </w:r>
            <w:r w:rsidR="001F6D62">
              <w:rPr>
                <w:sz w:val="20"/>
              </w:rPr>
              <w:t>1-</w:t>
            </w:r>
            <w:r w:rsidR="00554801">
              <w:rPr>
                <w:sz w:val="20"/>
              </w:rPr>
              <w:t>5</w:t>
            </w:r>
          </w:p>
        </w:tc>
        <w:tc>
          <w:tcPr>
            <w:tcW w:w="1224" w:type="dxa"/>
          </w:tcPr>
          <w:p w:rsidR="00E8441F" w:rsidRDefault="00BA6F79" w:rsidP="00554801">
            <w:pPr>
              <w:pStyle w:val="TableBody"/>
              <w:rPr>
                <w:sz w:val="20"/>
              </w:rPr>
            </w:pPr>
            <w:r>
              <w:rPr>
                <w:sz w:val="20"/>
              </w:rPr>
              <w:t xml:space="preserve"> </w:t>
            </w:r>
          </w:p>
        </w:tc>
        <w:tc>
          <w:tcPr>
            <w:tcW w:w="1224" w:type="dxa"/>
          </w:tcPr>
          <w:p w:rsidR="00E8441F" w:rsidRDefault="006219B8">
            <w:pPr>
              <w:pStyle w:val="TableBody"/>
              <w:rPr>
                <w:sz w:val="20"/>
              </w:rPr>
            </w:pPr>
            <w:r>
              <w:rPr>
                <w:sz w:val="20"/>
              </w:rPr>
              <w:t xml:space="preserve"> </w:t>
            </w:r>
            <w:r w:rsidR="001F6D62">
              <w:rPr>
                <w:sz w:val="20"/>
              </w:rPr>
              <w:t>1-</w:t>
            </w:r>
            <w:r w:rsidR="00554801">
              <w:rPr>
                <w:sz w:val="20"/>
              </w:rPr>
              <w:t>4,</w:t>
            </w:r>
            <w:r>
              <w:rPr>
                <w:sz w:val="20"/>
              </w:rPr>
              <w:t xml:space="preserve"> </w:t>
            </w:r>
            <w:r w:rsidR="001F6D62">
              <w:rPr>
                <w:sz w:val="20"/>
              </w:rPr>
              <w:t>1-</w:t>
            </w:r>
            <w:r w:rsidR="00554801">
              <w:rPr>
                <w:sz w:val="20"/>
              </w:rPr>
              <w:t>7</w:t>
            </w:r>
          </w:p>
        </w:tc>
      </w:tr>
      <w:tr w:rsidR="0079395E">
        <w:tblPrEx>
          <w:tblCellMar>
            <w:top w:w="0" w:type="dxa"/>
            <w:left w:w="0" w:type="dxa"/>
            <w:bottom w:w="0" w:type="dxa"/>
            <w:right w:w="0" w:type="dxa"/>
          </w:tblCellMar>
        </w:tblPrEx>
        <w:tc>
          <w:tcPr>
            <w:tcW w:w="9360" w:type="dxa"/>
            <w:gridSpan w:val="6"/>
          </w:tcPr>
          <w:p w:rsidR="0079395E" w:rsidRDefault="0079395E">
            <w:pPr>
              <w:pStyle w:val="TableBody"/>
              <w:rPr>
                <w:b/>
              </w:rPr>
            </w:pPr>
            <w:r>
              <w:rPr>
                <w:b/>
              </w:rPr>
              <w:t xml:space="preserve">Analytical objectives: </w:t>
            </w:r>
          </w:p>
        </w:tc>
      </w:tr>
      <w:tr w:rsidR="0079395E">
        <w:tblPrEx>
          <w:tblCellMar>
            <w:top w:w="0" w:type="dxa"/>
            <w:left w:w="0" w:type="dxa"/>
            <w:bottom w:w="0" w:type="dxa"/>
            <w:right w:w="0" w:type="dxa"/>
          </w:tblCellMar>
        </w:tblPrEx>
        <w:tc>
          <w:tcPr>
            <w:tcW w:w="3240" w:type="dxa"/>
          </w:tcPr>
          <w:p w:rsidR="0079395E" w:rsidRDefault="0079395E" w:rsidP="00640064">
            <w:pPr>
              <w:pStyle w:val="TableBody"/>
              <w:ind w:left="360" w:hanging="360"/>
            </w:pPr>
            <w:r>
              <w:t xml:space="preserve">A1 </w:t>
            </w:r>
            <w:r w:rsidR="00640064">
              <w:t>Assess raw materials inventory management using raw materials inventory turnover and days’ sales in raw materials inventory</w:t>
            </w:r>
            <w:r w:rsidR="003C1FC2">
              <w:t>.</w:t>
            </w:r>
          </w:p>
        </w:tc>
        <w:tc>
          <w:tcPr>
            <w:tcW w:w="1224" w:type="dxa"/>
          </w:tcPr>
          <w:p w:rsidR="0079395E" w:rsidRDefault="003C1FC2" w:rsidP="00B53E72">
            <w:pPr>
              <w:pStyle w:val="TableBody"/>
              <w:rPr>
                <w:sz w:val="20"/>
              </w:rPr>
            </w:pPr>
            <w:r>
              <w:rPr>
                <w:sz w:val="20"/>
              </w:rPr>
              <w:t xml:space="preserve"> 23, </w:t>
            </w:r>
            <w:r w:rsidR="00403A3A">
              <w:rPr>
                <w:sz w:val="20"/>
              </w:rPr>
              <w:t xml:space="preserve">24, </w:t>
            </w:r>
            <w:r w:rsidR="00B53E72">
              <w:rPr>
                <w:sz w:val="20"/>
              </w:rPr>
              <w:t>25</w:t>
            </w:r>
            <w:r w:rsidR="00403A3A">
              <w:rPr>
                <w:sz w:val="20"/>
              </w:rPr>
              <w:br/>
              <w:t xml:space="preserve"> </w:t>
            </w:r>
          </w:p>
        </w:tc>
        <w:tc>
          <w:tcPr>
            <w:tcW w:w="1224" w:type="dxa"/>
          </w:tcPr>
          <w:p w:rsidR="0079395E" w:rsidRDefault="006219B8" w:rsidP="00B53E72">
            <w:pPr>
              <w:pStyle w:val="TableBody"/>
              <w:rPr>
                <w:sz w:val="20"/>
              </w:rPr>
            </w:pPr>
            <w:r>
              <w:rPr>
                <w:sz w:val="20"/>
              </w:rPr>
              <w:t xml:space="preserve"> </w:t>
            </w:r>
            <w:r w:rsidR="001F6D62">
              <w:rPr>
                <w:sz w:val="20"/>
              </w:rPr>
              <w:t>1-</w:t>
            </w:r>
            <w:r w:rsidR="00BA1D84">
              <w:rPr>
                <w:sz w:val="20"/>
              </w:rPr>
              <w:t>1</w:t>
            </w:r>
            <w:r w:rsidR="00B53E72">
              <w:rPr>
                <w:sz w:val="20"/>
              </w:rPr>
              <w:t>4</w:t>
            </w:r>
          </w:p>
        </w:tc>
        <w:tc>
          <w:tcPr>
            <w:tcW w:w="1224" w:type="dxa"/>
          </w:tcPr>
          <w:p w:rsidR="0079395E" w:rsidRDefault="00BA6F79">
            <w:pPr>
              <w:pStyle w:val="TableBody"/>
              <w:rPr>
                <w:sz w:val="20"/>
              </w:rPr>
            </w:pPr>
            <w:r>
              <w:rPr>
                <w:sz w:val="20"/>
              </w:rPr>
              <w:t xml:space="preserve"> </w:t>
            </w:r>
          </w:p>
        </w:tc>
        <w:tc>
          <w:tcPr>
            <w:tcW w:w="1224" w:type="dxa"/>
          </w:tcPr>
          <w:p w:rsidR="0079395E" w:rsidRDefault="00BA6F79" w:rsidP="00554801">
            <w:pPr>
              <w:pStyle w:val="TableBody"/>
              <w:rPr>
                <w:sz w:val="20"/>
              </w:rPr>
            </w:pPr>
            <w:r>
              <w:rPr>
                <w:sz w:val="20"/>
              </w:rPr>
              <w:t xml:space="preserve"> </w:t>
            </w:r>
            <w:r w:rsidR="006219B8">
              <w:rPr>
                <w:sz w:val="20"/>
              </w:rPr>
              <w:t xml:space="preserve"> </w:t>
            </w:r>
            <w:r w:rsidR="001F6D62">
              <w:rPr>
                <w:sz w:val="20"/>
              </w:rPr>
              <w:t>1-</w:t>
            </w:r>
            <w:r w:rsidR="00554801">
              <w:rPr>
                <w:sz w:val="20"/>
              </w:rPr>
              <w:t>5</w:t>
            </w:r>
          </w:p>
        </w:tc>
        <w:tc>
          <w:tcPr>
            <w:tcW w:w="1224" w:type="dxa"/>
          </w:tcPr>
          <w:p w:rsidR="0079395E" w:rsidRDefault="0079395E">
            <w:pPr>
              <w:pStyle w:val="TableBody"/>
              <w:rPr>
                <w:sz w:val="20"/>
              </w:rPr>
            </w:pPr>
          </w:p>
        </w:tc>
      </w:tr>
      <w:tr w:rsidR="0079395E">
        <w:tblPrEx>
          <w:tblCellMar>
            <w:top w:w="0" w:type="dxa"/>
            <w:left w:w="0" w:type="dxa"/>
            <w:bottom w:w="0" w:type="dxa"/>
            <w:right w:w="0" w:type="dxa"/>
          </w:tblCellMar>
        </w:tblPrEx>
        <w:trPr>
          <w:cantSplit/>
        </w:trPr>
        <w:tc>
          <w:tcPr>
            <w:tcW w:w="9360" w:type="dxa"/>
            <w:gridSpan w:val="6"/>
          </w:tcPr>
          <w:p w:rsidR="0079395E" w:rsidRDefault="0079395E">
            <w:pPr>
              <w:pStyle w:val="TableBody"/>
              <w:rPr>
                <w:b/>
              </w:rPr>
            </w:pPr>
            <w:r>
              <w:rPr>
                <w:b/>
              </w:rPr>
              <w:t>Procedural objectives:</w:t>
            </w:r>
          </w:p>
        </w:tc>
      </w:tr>
      <w:tr w:rsidR="0079395E">
        <w:tblPrEx>
          <w:tblCellMar>
            <w:top w:w="0" w:type="dxa"/>
            <w:left w:w="0" w:type="dxa"/>
            <w:bottom w:w="0" w:type="dxa"/>
            <w:right w:w="0" w:type="dxa"/>
          </w:tblCellMar>
        </w:tblPrEx>
        <w:tc>
          <w:tcPr>
            <w:tcW w:w="3240" w:type="dxa"/>
          </w:tcPr>
          <w:p w:rsidR="0079395E" w:rsidRDefault="0079395E">
            <w:pPr>
              <w:pStyle w:val="TableBody"/>
              <w:ind w:left="360" w:hanging="360"/>
            </w:pPr>
            <w:r>
              <w:t xml:space="preserve">P1. Compute </w:t>
            </w:r>
            <w:r w:rsidR="001B35A0">
              <w:t>cost of goods sold for a manufacturer</w:t>
            </w:r>
            <w:r>
              <w:t>.</w:t>
            </w:r>
          </w:p>
        </w:tc>
        <w:tc>
          <w:tcPr>
            <w:tcW w:w="1224" w:type="dxa"/>
          </w:tcPr>
          <w:p w:rsidR="0079395E" w:rsidRDefault="0079395E">
            <w:pPr>
              <w:pStyle w:val="TableBody"/>
              <w:rPr>
                <w:sz w:val="20"/>
              </w:rPr>
            </w:pPr>
          </w:p>
        </w:tc>
        <w:tc>
          <w:tcPr>
            <w:tcW w:w="1224" w:type="dxa"/>
          </w:tcPr>
          <w:p w:rsidR="0079395E" w:rsidRDefault="006219B8">
            <w:pPr>
              <w:pStyle w:val="TableBody"/>
              <w:rPr>
                <w:sz w:val="20"/>
              </w:rPr>
            </w:pPr>
            <w:r>
              <w:rPr>
                <w:sz w:val="20"/>
              </w:rPr>
              <w:t xml:space="preserve"> </w:t>
            </w:r>
            <w:r w:rsidR="001F6D62">
              <w:rPr>
                <w:sz w:val="20"/>
              </w:rPr>
              <w:t>1-</w:t>
            </w:r>
            <w:r w:rsidR="00BA1D84">
              <w:rPr>
                <w:sz w:val="20"/>
              </w:rPr>
              <w:t>7,</w:t>
            </w:r>
            <w:r>
              <w:rPr>
                <w:sz w:val="20"/>
              </w:rPr>
              <w:t xml:space="preserve"> </w:t>
            </w:r>
            <w:r w:rsidR="001F6D62">
              <w:rPr>
                <w:sz w:val="20"/>
              </w:rPr>
              <w:t>1-</w:t>
            </w:r>
            <w:r w:rsidR="001B1A68">
              <w:rPr>
                <w:sz w:val="20"/>
              </w:rPr>
              <w:t>8</w:t>
            </w:r>
          </w:p>
        </w:tc>
        <w:tc>
          <w:tcPr>
            <w:tcW w:w="1224" w:type="dxa"/>
          </w:tcPr>
          <w:p w:rsidR="0079395E" w:rsidRDefault="006219B8" w:rsidP="00554801">
            <w:pPr>
              <w:pStyle w:val="TableBody"/>
              <w:rPr>
                <w:sz w:val="20"/>
              </w:rPr>
            </w:pPr>
            <w:r>
              <w:rPr>
                <w:sz w:val="20"/>
              </w:rPr>
              <w:t xml:space="preserve"> </w:t>
            </w:r>
            <w:r w:rsidR="001F6D62">
              <w:rPr>
                <w:sz w:val="20"/>
              </w:rPr>
              <w:t>1-</w:t>
            </w:r>
            <w:r w:rsidR="00BA6F79">
              <w:rPr>
                <w:sz w:val="20"/>
              </w:rPr>
              <w:t>8,</w:t>
            </w:r>
            <w:r>
              <w:rPr>
                <w:sz w:val="20"/>
              </w:rPr>
              <w:t xml:space="preserve"> </w:t>
            </w:r>
            <w:r w:rsidR="001F6D62">
              <w:rPr>
                <w:sz w:val="20"/>
              </w:rPr>
              <w:t>1-</w:t>
            </w:r>
            <w:r w:rsidR="00554801">
              <w:rPr>
                <w:sz w:val="20"/>
              </w:rPr>
              <w:t xml:space="preserve">11, </w:t>
            </w:r>
          </w:p>
          <w:p w:rsidR="00554801" w:rsidRDefault="006219B8" w:rsidP="00554801">
            <w:pPr>
              <w:pStyle w:val="TableBody"/>
              <w:rPr>
                <w:sz w:val="20"/>
              </w:rPr>
            </w:pPr>
            <w:r>
              <w:rPr>
                <w:sz w:val="20"/>
              </w:rPr>
              <w:t xml:space="preserve"> </w:t>
            </w:r>
            <w:r w:rsidR="001F6D62">
              <w:rPr>
                <w:sz w:val="20"/>
              </w:rPr>
              <w:t>1-</w:t>
            </w:r>
            <w:r w:rsidR="00554801">
              <w:rPr>
                <w:sz w:val="20"/>
              </w:rPr>
              <w:t>16</w:t>
            </w:r>
          </w:p>
        </w:tc>
        <w:tc>
          <w:tcPr>
            <w:tcW w:w="1224" w:type="dxa"/>
          </w:tcPr>
          <w:p w:rsidR="0079395E" w:rsidRDefault="006219B8" w:rsidP="00554801">
            <w:pPr>
              <w:pStyle w:val="TableBody"/>
              <w:rPr>
                <w:sz w:val="20"/>
              </w:rPr>
            </w:pPr>
            <w:r>
              <w:rPr>
                <w:sz w:val="20"/>
              </w:rPr>
              <w:t xml:space="preserve"> </w:t>
            </w:r>
            <w:r w:rsidR="001F6D62">
              <w:rPr>
                <w:sz w:val="20"/>
              </w:rPr>
              <w:t>1-</w:t>
            </w:r>
            <w:r w:rsidR="00554801">
              <w:rPr>
                <w:sz w:val="20"/>
              </w:rPr>
              <w:t>3</w:t>
            </w:r>
          </w:p>
        </w:tc>
        <w:tc>
          <w:tcPr>
            <w:tcW w:w="1224" w:type="dxa"/>
          </w:tcPr>
          <w:p w:rsidR="0079395E" w:rsidRDefault="0079395E">
            <w:pPr>
              <w:pStyle w:val="TableBody"/>
              <w:rPr>
                <w:sz w:val="20"/>
              </w:rPr>
            </w:pPr>
          </w:p>
        </w:tc>
      </w:tr>
      <w:tr w:rsidR="0079395E">
        <w:tblPrEx>
          <w:tblCellMar>
            <w:top w:w="0" w:type="dxa"/>
            <w:left w:w="0" w:type="dxa"/>
            <w:bottom w:w="0" w:type="dxa"/>
            <w:right w:w="0" w:type="dxa"/>
          </w:tblCellMar>
        </w:tblPrEx>
        <w:tc>
          <w:tcPr>
            <w:tcW w:w="3240" w:type="dxa"/>
          </w:tcPr>
          <w:p w:rsidR="0079395E" w:rsidRDefault="0079395E">
            <w:pPr>
              <w:pStyle w:val="TableBody"/>
              <w:ind w:left="360" w:hanging="360"/>
            </w:pPr>
            <w:r>
              <w:t>P2. Prepare a manufacturing statement and explain its purpose and links to financial statements.</w:t>
            </w:r>
          </w:p>
        </w:tc>
        <w:tc>
          <w:tcPr>
            <w:tcW w:w="1224" w:type="dxa"/>
          </w:tcPr>
          <w:p w:rsidR="0079395E" w:rsidRDefault="00403A3A">
            <w:pPr>
              <w:pStyle w:val="TableBody"/>
              <w:rPr>
                <w:sz w:val="20"/>
              </w:rPr>
            </w:pPr>
            <w:r>
              <w:rPr>
                <w:sz w:val="20"/>
              </w:rPr>
              <w:t xml:space="preserve"> 17</w:t>
            </w:r>
            <w:r w:rsidR="0079395E">
              <w:rPr>
                <w:sz w:val="20"/>
              </w:rPr>
              <w:t xml:space="preserve">, </w:t>
            </w:r>
            <w:r>
              <w:rPr>
                <w:sz w:val="20"/>
              </w:rPr>
              <w:t xml:space="preserve">20, </w:t>
            </w:r>
            <w:r w:rsidR="0079395E">
              <w:rPr>
                <w:sz w:val="20"/>
              </w:rPr>
              <w:t>21,</w:t>
            </w:r>
            <w:r>
              <w:rPr>
                <w:sz w:val="20"/>
              </w:rPr>
              <w:br/>
              <w:t xml:space="preserve"> 22</w:t>
            </w:r>
          </w:p>
        </w:tc>
        <w:tc>
          <w:tcPr>
            <w:tcW w:w="1224" w:type="dxa"/>
          </w:tcPr>
          <w:p w:rsidR="0079395E" w:rsidRDefault="006219B8">
            <w:pPr>
              <w:pStyle w:val="TableBody"/>
              <w:rPr>
                <w:sz w:val="20"/>
              </w:rPr>
            </w:pPr>
            <w:r>
              <w:rPr>
                <w:sz w:val="20"/>
              </w:rPr>
              <w:t xml:space="preserve"> </w:t>
            </w:r>
            <w:r w:rsidR="001F6D62">
              <w:rPr>
                <w:sz w:val="20"/>
              </w:rPr>
              <w:t>1-</w:t>
            </w:r>
            <w:r w:rsidR="00BA1D84">
              <w:rPr>
                <w:sz w:val="20"/>
              </w:rPr>
              <w:t>1</w:t>
            </w:r>
            <w:r w:rsidR="001B1A68">
              <w:rPr>
                <w:sz w:val="20"/>
              </w:rPr>
              <w:t>0</w:t>
            </w:r>
          </w:p>
        </w:tc>
        <w:tc>
          <w:tcPr>
            <w:tcW w:w="1224" w:type="dxa"/>
          </w:tcPr>
          <w:p w:rsidR="00554801" w:rsidRDefault="006219B8">
            <w:pPr>
              <w:pStyle w:val="TableBody"/>
              <w:rPr>
                <w:sz w:val="20"/>
              </w:rPr>
            </w:pPr>
            <w:r>
              <w:rPr>
                <w:sz w:val="20"/>
              </w:rPr>
              <w:t xml:space="preserve"> </w:t>
            </w:r>
            <w:r w:rsidR="001F6D62">
              <w:rPr>
                <w:sz w:val="20"/>
              </w:rPr>
              <w:t>1-</w:t>
            </w:r>
            <w:r w:rsidR="00554801">
              <w:rPr>
                <w:sz w:val="20"/>
              </w:rPr>
              <w:t>8,</w:t>
            </w:r>
            <w:r>
              <w:rPr>
                <w:sz w:val="20"/>
              </w:rPr>
              <w:t xml:space="preserve"> </w:t>
            </w:r>
            <w:r w:rsidR="001F6D62">
              <w:rPr>
                <w:sz w:val="20"/>
              </w:rPr>
              <w:t>1-</w:t>
            </w:r>
            <w:r w:rsidR="001B1A68">
              <w:rPr>
                <w:sz w:val="20"/>
              </w:rPr>
              <w:t xml:space="preserve">9, </w:t>
            </w:r>
          </w:p>
          <w:p w:rsidR="0079395E" w:rsidRDefault="006219B8" w:rsidP="00554801">
            <w:pPr>
              <w:pStyle w:val="TableBody"/>
              <w:rPr>
                <w:sz w:val="20"/>
              </w:rPr>
            </w:pPr>
            <w:r>
              <w:rPr>
                <w:sz w:val="20"/>
              </w:rPr>
              <w:t xml:space="preserve"> </w:t>
            </w:r>
            <w:r w:rsidR="001F6D62">
              <w:rPr>
                <w:sz w:val="20"/>
              </w:rPr>
              <w:t>1-</w:t>
            </w:r>
            <w:r w:rsidR="00BA6F79">
              <w:rPr>
                <w:sz w:val="20"/>
              </w:rPr>
              <w:t>1</w:t>
            </w:r>
            <w:r w:rsidR="001B1A68">
              <w:rPr>
                <w:sz w:val="20"/>
              </w:rPr>
              <w:t>3</w:t>
            </w:r>
            <w:r w:rsidR="00554801">
              <w:rPr>
                <w:sz w:val="20"/>
              </w:rPr>
              <w:t>,</w:t>
            </w:r>
            <w:r>
              <w:rPr>
                <w:sz w:val="20"/>
              </w:rPr>
              <w:t xml:space="preserve"> </w:t>
            </w:r>
            <w:r w:rsidR="001F6D62">
              <w:rPr>
                <w:sz w:val="20"/>
              </w:rPr>
              <w:t>1-</w:t>
            </w:r>
            <w:r w:rsidR="00554801">
              <w:rPr>
                <w:sz w:val="20"/>
              </w:rPr>
              <w:t>14,</w:t>
            </w:r>
          </w:p>
          <w:p w:rsidR="00554801" w:rsidRDefault="006219B8" w:rsidP="00554801">
            <w:pPr>
              <w:pStyle w:val="TableBody"/>
              <w:rPr>
                <w:sz w:val="20"/>
              </w:rPr>
            </w:pPr>
            <w:r>
              <w:rPr>
                <w:sz w:val="20"/>
              </w:rPr>
              <w:t xml:space="preserve"> </w:t>
            </w:r>
            <w:r w:rsidR="001F6D62">
              <w:rPr>
                <w:sz w:val="20"/>
              </w:rPr>
              <w:t>1-</w:t>
            </w:r>
            <w:r w:rsidR="00554801">
              <w:rPr>
                <w:sz w:val="20"/>
              </w:rPr>
              <w:t>15,</w:t>
            </w:r>
            <w:r>
              <w:rPr>
                <w:sz w:val="20"/>
              </w:rPr>
              <w:t xml:space="preserve"> </w:t>
            </w:r>
            <w:r w:rsidR="001F6D62">
              <w:rPr>
                <w:sz w:val="20"/>
              </w:rPr>
              <w:t>1-</w:t>
            </w:r>
            <w:r w:rsidR="00554801">
              <w:rPr>
                <w:sz w:val="20"/>
              </w:rPr>
              <w:t>16</w:t>
            </w:r>
          </w:p>
        </w:tc>
        <w:tc>
          <w:tcPr>
            <w:tcW w:w="1224" w:type="dxa"/>
          </w:tcPr>
          <w:p w:rsidR="0079395E" w:rsidRDefault="006219B8" w:rsidP="00554801">
            <w:pPr>
              <w:pStyle w:val="TableBody"/>
              <w:rPr>
                <w:sz w:val="20"/>
              </w:rPr>
            </w:pPr>
            <w:r>
              <w:rPr>
                <w:sz w:val="20"/>
              </w:rPr>
              <w:t xml:space="preserve"> </w:t>
            </w:r>
            <w:r w:rsidR="001F6D62">
              <w:rPr>
                <w:sz w:val="20"/>
              </w:rPr>
              <w:t>1-</w:t>
            </w:r>
            <w:r w:rsidR="00554801">
              <w:rPr>
                <w:sz w:val="20"/>
              </w:rPr>
              <w:t>5</w:t>
            </w:r>
          </w:p>
        </w:tc>
        <w:tc>
          <w:tcPr>
            <w:tcW w:w="1224" w:type="dxa"/>
          </w:tcPr>
          <w:p w:rsidR="0079395E" w:rsidRDefault="006219B8">
            <w:pPr>
              <w:pStyle w:val="TableBody"/>
              <w:rPr>
                <w:sz w:val="20"/>
              </w:rPr>
            </w:pPr>
            <w:r>
              <w:rPr>
                <w:sz w:val="20"/>
              </w:rPr>
              <w:t xml:space="preserve"> </w:t>
            </w:r>
            <w:r w:rsidR="001F6D62">
              <w:rPr>
                <w:sz w:val="20"/>
              </w:rPr>
              <w:t>1-</w:t>
            </w:r>
            <w:r w:rsidR="00BA6F79">
              <w:rPr>
                <w:sz w:val="20"/>
              </w:rPr>
              <w:t>6</w:t>
            </w:r>
          </w:p>
        </w:tc>
      </w:tr>
    </w:tbl>
    <w:p w:rsidR="0079395E" w:rsidRDefault="0079395E">
      <w:pPr>
        <w:tabs>
          <w:tab w:val="left" w:pos="5490"/>
        </w:tabs>
        <w:rPr>
          <w:b/>
          <w:i/>
          <w:color w:val="000000"/>
        </w:rPr>
      </w:pPr>
      <w:r>
        <w:rPr>
          <w:b/>
        </w:rPr>
        <w:t>*</w:t>
      </w:r>
      <w:r>
        <w:rPr>
          <w:b/>
          <w:i/>
          <w:color w:val="000000"/>
        </w:rPr>
        <w:t>See additional information on next page that pertains to these quick studies, exercises and problems.</w:t>
      </w:r>
    </w:p>
    <w:p w:rsidR="0079395E" w:rsidRDefault="0079395E">
      <w:pPr>
        <w:pStyle w:val="1"/>
        <w:tabs>
          <w:tab w:val="left" w:pos="5490"/>
        </w:tabs>
      </w:pPr>
      <w:r>
        <w:rPr>
          <w:b w:val="0"/>
          <w:color w:val="000000"/>
        </w:rPr>
        <w:br w:type="page"/>
      </w:r>
      <w:r w:rsidR="00655D41">
        <w:t>Additional I</w:t>
      </w:r>
      <w:r>
        <w:t xml:space="preserve">nformation on Related Assignment Material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30"/>
      </w:tblGrid>
      <w:tr w:rsidR="0079395E">
        <w:tc>
          <w:tcPr>
            <w:tcW w:w="9576" w:type="dxa"/>
          </w:tcPr>
          <w:p w:rsidR="0079395E" w:rsidRDefault="0079395E" w:rsidP="00B53E72">
            <w:pPr>
              <w:pStyle w:val="a0"/>
              <w:tabs>
                <w:tab w:val="left" w:pos="5490"/>
              </w:tabs>
              <w:spacing w:after="0"/>
              <w:rPr>
                <w:b/>
              </w:rPr>
            </w:pPr>
            <w:r>
              <w:rPr>
                <w:b/>
              </w:rPr>
              <w:t xml:space="preserve">Corresponding problems </w:t>
            </w:r>
            <w:r>
              <w:t xml:space="preserve">in set B (in text) also relate to learning objectives identified in grid on previous page.  </w:t>
            </w:r>
            <w:r>
              <w:rPr>
                <w:b/>
              </w:rPr>
              <w:t xml:space="preserve">The Serial Problem </w:t>
            </w:r>
            <w:r>
              <w:t xml:space="preserve">for </w:t>
            </w:r>
            <w:r w:rsidR="001B1A68">
              <w:rPr>
                <w:i/>
              </w:rPr>
              <w:t>Success Systems</w:t>
            </w:r>
            <w:r>
              <w:t xml:space="preserve"> continue</w:t>
            </w:r>
            <w:r w:rsidR="004734E6">
              <w:t>s in this chapter.  Problem</w:t>
            </w:r>
            <w:r w:rsidR="006219B8">
              <w:t xml:space="preserve"> </w:t>
            </w:r>
            <w:r w:rsidR="001F6D62">
              <w:t>1-</w:t>
            </w:r>
            <w:r w:rsidR="00B53E72">
              <w:t>3</w:t>
            </w:r>
            <w:r>
              <w:t>A can be completed using</w:t>
            </w:r>
            <w:r>
              <w:rPr>
                <w:b/>
              </w:rPr>
              <w:t xml:space="preserve"> </w:t>
            </w:r>
            <w:r>
              <w:rPr>
                <w:b/>
                <w:i/>
              </w:rPr>
              <w:t>Excel</w:t>
            </w:r>
            <w:r>
              <w:t>.</w:t>
            </w:r>
          </w:p>
        </w:tc>
      </w:tr>
      <w:tr w:rsidR="0079395E">
        <w:tc>
          <w:tcPr>
            <w:tcW w:w="9576" w:type="dxa"/>
          </w:tcPr>
          <w:p w:rsidR="0079395E" w:rsidRPr="00655D41" w:rsidRDefault="004734E6" w:rsidP="00655D41">
            <w:pPr>
              <w:rPr>
                <w:color w:val="000026"/>
                <w:szCs w:val="22"/>
              </w:rPr>
            </w:pPr>
            <w:r w:rsidRPr="00DC29A3">
              <w:rPr>
                <w:b/>
                <w:bCs/>
                <w:i/>
                <w:iCs/>
                <w:sz w:val="24"/>
                <w:szCs w:val="24"/>
              </w:rPr>
              <w:t>Connect</w:t>
            </w:r>
            <w:r w:rsidRPr="00DC29A3">
              <w:rPr>
                <w:b/>
                <w:bCs/>
                <w:i/>
                <w:iCs/>
                <w:szCs w:val="22"/>
              </w:rPr>
              <w:t xml:space="preserve"> </w:t>
            </w:r>
            <w:r w:rsidRPr="00DC29A3">
              <w:rPr>
                <w:iCs/>
                <w:szCs w:val="22"/>
              </w:rPr>
              <w:t>reproduces assignments online, in static or algorithmic mode, which allows instructors to monitor, promote, and assess student learning. It can be used for practice, homework, or exams</w:t>
            </w:r>
            <w:r w:rsidR="00655D41" w:rsidRPr="00BA7BD4">
              <w:rPr>
                <w:b/>
              </w:rPr>
              <w:t>.</w:t>
            </w:r>
          </w:p>
        </w:tc>
      </w:tr>
    </w:tbl>
    <w:p w:rsidR="0079395E" w:rsidRDefault="0079395E">
      <w:pPr>
        <w:pStyle w:val="a0"/>
        <w:spacing w:after="0"/>
        <w:rPr>
          <w:b/>
          <w:color w:val="000000"/>
        </w:rPr>
      </w:pPr>
    </w:p>
    <w:p w:rsidR="00B53E72" w:rsidRDefault="00B53E72" w:rsidP="00B53E72">
      <w:pPr>
        <w:pStyle w:val="1"/>
        <w:spacing w:after="0"/>
        <w:ind w:left="360"/>
      </w:pPr>
      <w:r>
        <w:t>Synopsis of Chapter Revision</w:t>
      </w:r>
    </w:p>
    <w:p w:rsidR="00B53E72" w:rsidRPr="003D27CB" w:rsidRDefault="00B53E72" w:rsidP="00B53E72">
      <w:pPr>
        <w:pStyle w:val="1"/>
        <w:numPr>
          <w:ilvl w:val="0"/>
          <w:numId w:val="41"/>
        </w:numPr>
        <w:spacing w:after="0"/>
        <w:rPr>
          <w:rFonts w:ascii="Times New Roman" w:hAnsi="Times New Roman"/>
          <w:sz w:val="22"/>
          <w:szCs w:val="22"/>
        </w:rPr>
      </w:pPr>
      <w:r w:rsidRPr="003D27CB">
        <w:rPr>
          <w:rFonts w:cs="Arial"/>
          <w:b w:val="0"/>
          <w:color w:val="0000FF"/>
          <w:kern w:val="0"/>
          <w:sz w:val="22"/>
          <w:szCs w:val="22"/>
          <w:u w:val="none"/>
        </w:rPr>
        <w:t>Roseicollis</w:t>
      </w:r>
      <w:r w:rsidRPr="003D27CB">
        <w:rPr>
          <w:rFonts w:ascii="Times New Roman" w:hAnsi="Times New Roman"/>
          <w:b w:val="0"/>
          <w:sz w:val="22"/>
          <w:szCs w:val="22"/>
          <w:u w:val="none"/>
        </w:rPr>
        <w:t xml:space="preserve"> </w:t>
      </w:r>
      <w:r w:rsidRPr="003D27CB">
        <w:rPr>
          <w:rFonts w:cs="Arial"/>
          <w:b w:val="0"/>
          <w:color w:val="0000FF"/>
          <w:kern w:val="0"/>
          <w:sz w:val="22"/>
          <w:szCs w:val="22"/>
          <w:u w:val="none"/>
        </w:rPr>
        <w:t>Technologies</w:t>
      </w:r>
      <w:r w:rsidRPr="003D27CB">
        <w:rPr>
          <w:rFonts w:ascii="Times New Roman" w:hAnsi="Times New Roman"/>
          <w:b w:val="0"/>
          <w:sz w:val="22"/>
          <w:szCs w:val="22"/>
          <w:u w:val="none"/>
        </w:rPr>
        <w:t>--</w:t>
      </w:r>
      <w:r w:rsidRPr="003D27CB">
        <w:rPr>
          <w:rFonts w:cs="Arial"/>
          <w:b w:val="0"/>
          <w:sz w:val="22"/>
          <w:szCs w:val="22"/>
          <w:u w:val="none"/>
        </w:rPr>
        <w:t>New opener and entrepreneurial assignment</w:t>
      </w:r>
      <w:r w:rsidRPr="003D27CB">
        <w:rPr>
          <w:rFonts w:ascii="Times New Roman" w:hAnsi="Times New Roman"/>
          <w:b w:val="0"/>
          <w:sz w:val="22"/>
          <w:szCs w:val="22"/>
          <w:u w:val="none"/>
        </w:rPr>
        <w:t>.</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discussion of the purpose of managerial accounting.</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discussion and exhibit on the nature of managerial accounting.</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discussion of cost classifications and their uses.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Reduced number of cost classifications from five to three.</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exhibit and example of direct versus indirect costs.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Added several examples to exhibit on multiple cost classifications.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discussion of manufacturer’s costs.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Added new exhibit comparing the balance sheet reporting (current assets section) of manufacturing, merchandising, and service companies.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Added new exhibit comparing the income statement reporting of manufacturing, merchandising, and service companies.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 xml:space="preserve">Reduced level of detail in exhibit on income statement reporting. </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terminology (throughout) to work in process instead of goods in process.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Revised discussion of the flow of manufacturing costs.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Changed the title of Manufacturing Statement to Schedule of Cost of Goods Manufactured.</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 xml:space="preserve">Used a four-step process to illustrate the schedule of cost of goods manufactured. </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Added T-accounts to show the flow of costs for the schedule of cost of goods manufactured.</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Added a third column to the schedule of cost of goods manufactured for enhanced presentation.</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Simplified exhibit on manufacturing cost flows across the financial statements.</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 xml:space="preserve">Added discussion of corporate social responsibility. </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 xml:space="preserve">Added sustainability section--discussion of Nestle’s corporate social responsibility activities. </w:t>
      </w:r>
    </w:p>
    <w:p w:rsidR="00B53E72" w:rsidRPr="003D27CB" w:rsidRDefault="00B53E72" w:rsidP="00B53E72">
      <w:pPr>
        <w:numPr>
          <w:ilvl w:val="0"/>
          <w:numId w:val="41"/>
        </w:numPr>
        <w:rPr>
          <w:rFonts w:ascii="Arial" w:hAnsi="Arial" w:cs="Arial"/>
          <w:kern w:val="28"/>
          <w:szCs w:val="22"/>
        </w:rPr>
      </w:pPr>
      <w:r w:rsidRPr="003D27CB">
        <w:rPr>
          <w:rFonts w:ascii="Arial" w:hAnsi="Arial" w:cs="Arial"/>
          <w:kern w:val="28"/>
          <w:szCs w:val="22"/>
        </w:rPr>
        <w:t xml:space="preserve">Revised several end-of-chapter assignments, including 6 new Quick Study exercises and 4 new Exercises. </w:t>
      </w: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p w:rsidR="00B53E72" w:rsidRDefault="00B53E72">
      <w:pPr>
        <w:pStyle w:val="a0"/>
        <w:spacing w:after="0"/>
        <w:rPr>
          <w:b/>
          <w:color w:val="000000"/>
        </w:rPr>
      </w:pPr>
    </w:p>
    <w:tbl>
      <w:tblPr>
        <w:tblW w:w="0" w:type="auto"/>
        <w:tblLayout w:type="fixed"/>
        <w:tblLook w:val="0000" w:firstRow="0" w:lastRow="0" w:firstColumn="0" w:lastColumn="0" w:noHBand="0" w:noVBand="0"/>
      </w:tblPr>
      <w:tblGrid>
        <w:gridCol w:w="7200"/>
        <w:gridCol w:w="2160"/>
      </w:tblGrid>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1"/>
            </w:pPr>
            <w:r>
              <w:br w:type="page"/>
              <w:t>Chapter Outline</w:t>
            </w:r>
          </w:p>
        </w:tc>
        <w:tc>
          <w:tcPr>
            <w:tcW w:w="2160" w:type="dxa"/>
            <w:tcBorders>
              <w:left w:val="nil"/>
            </w:tcBorders>
          </w:tcPr>
          <w:p w:rsidR="00AB37E6" w:rsidRDefault="00AB37E6" w:rsidP="00B95D98">
            <w:pPr>
              <w:pStyle w:val="1"/>
              <w:jc w:val="center"/>
            </w:pPr>
            <w:r>
              <w:t>Notes</w:t>
            </w:r>
          </w:p>
        </w:tc>
      </w:tr>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Outline1"/>
            </w:pPr>
            <w:r>
              <w:rPr>
                <w:b/>
              </w:rPr>
              <w:t>I.</w:t>
            </w:r>
            <w:r>
              <w:rPr>
                <w:b/>
              </w:rPr>
              <w:tab/>
              <w:t>Introduction to Managerial Accounting</w:t>
            </w:r>
            <w:r>
              <w:t xml:space="preserve">—also called </w:t>
            </w:r>
            <w:r>
              <w:rPr>
                <w:i/>
              </w:rPr>
              <w:t>management accounting</w:t>
            </w:r>
            <w:r>
              <w:t xml:space="preserve"> </w:t>
            </w:r>
          </w:p>
          <w:p w:rsidR="00AB37E6" w:rsidRDefault="00AB37E6" w:rsidP="00AB37E6">
            <w:pPr>
              <w:pStyle w:val="Outline2"/>
              <w:numPr>
                <w:ilvl w:val="0"/>
                <w:numId w:val="1"/>
              </w:numPr>
              <w:tabs>
                <w:tab w:val="clear" w:pos="720"/>
              </w:tabs>
              <w:spacing w:before="20"/>
              <w:outlineLvl w:val="9"/>
            </w:pPr>
            <w:r>
              <w:t xml:space="preserve">Purpose of Managerial Accounting—to provide financial and nonfinancial information to managers and other </w:t>
            </w:r>
            <w:r>
              <w:rPr>
                <w:i/>
              </w:rPr>
              <w:t xml:space="preserve">internal </w:t>
            </w:r>
            <w:r>
              <w:t xml:space="preserve">decision makers of an organization. </w:t>
            </w:r>
          </w:p>
          <w:p w:rsidR="00AB37E6" w:rsidRDefault="00AB37E6" w:rsidP="00AB37E6">
            <w:pPr>
              <w:pStyle w:val="Outline3"/>
              <w:numPr>
                <w:ilvl w:val="0"/>
                <w:numId w:val="2"/>
              </w:numPr>
              <w:tabs>
                <w:tab w:val="clear" w:pos="1080"/>
              </w:tabs>
              <w:outlineLvl w:val="9"/>
            </w:pPr>
            <w:r>
              <w:rPr>
                <w:i/>
              </w:rPr>
              <w:t>Cost of products</w:t>
            </w:r>
            <w:r>
              <w:t xml:space="preserve"> </w:t>
            </w:r>
            <w:r>
              <w:rPr>
                <w:i/>
              </w:rPr>
              <w:t>and services</w:t>
            </w:r>
            <w:r>
              <w:sym w:font="Symbol" w:char="F0BE"/>
            </w:r>
            <w:r>
              <w:t xml:space="preserve">this information is very important to managers when making </w:t>
            </w:r>
            <w:r>
              <w:rPr>
                <w:i/>
              </w:rPr>
              <w:t>planning</w:t>
            </w:r>
            <w:r>
              <w:t xml:space="preserve"> and </w:t>
            </w:r>
            <w:r>
              <w:rPr>
                <w:i/>
              </w:rPr>
              <w:t xml:space="preserve">control </w:t>
            </w:r>
            <w:r>
              <w:t>decisions. This includes predicting the future costs of producing the same or similar items. Predicted costs are used in:</w:t>
            </w:r>
          </w:p>
          <w:p w:rsidR="00AB37E6" w:rsidRDefault="00AB37E6" w:rsidP="00B95D98">
            <w:pPr>
              <w:pStyle w:val="Outline4"/>
            </w:pPr>
            <w:r>
              <w:t>a.</w:t>
            </w:r>
            <w:r>
              <w:tab/>
              <w:t xml:space="preserve">product pricing. </w:t>
            </w:r>
          </w:p>
          <w:p w:rsidR="00AB37E6" w:rsidRDefault="00AB37E6" w:rsidP="00B95D98">
            <w:pPr>
              <w:pStyle w:val="Outline4"/>
            </w:pPr>
            <w:r>
              <w:t>b.</w:t>
            </w:r>
            <w:r>
              <w:tab/>
              <w:t>profitability analysis.</w:t>
            </w:r>
          </w:p>
          <w:p w:rsidR="00AB37E6" w:rsidRDefault="00AB37E6" w:rsidP="00B95D98">
            <w:pPr>
              <w:pStyle w:val="Outline4"/>
            </w:pPr>
            <w:r>
              <w:t>c.</w:t>
            </w:r>
            <w:r>
              <w:tab/>
              <w:t>deciding whether to make or buy a product or component.</w:t>
            </w:r>
          </w:p>
          <w:p w:rsidR="00AB37E6" w:rsidRDefault="00AB37E6" w:rsidP="00B95D98">
            <w:pPr>
              <w:pStyle w:val="Outline3"/>
            </w:pPr>
            <w:r>
              <w:t>2.</w:t>
            </w:r>
            <w:r>
              <w:rPr>
                <w:i/>
              </w:rPr>
              <w:tab/>
              <w:t>Planning</w:t>
            </w:r>
            <w:r>
              <w:t xml:space="preserve"> is the process of setting goals and making plans to achieve them.</w:t>
            </w:r>
          </w:p>
          <w:p w:rsidR="00AB37E6" w:rsidRDefault="00AB37E6" w:rsidP="00AB37E6">
            <w:pPr>
              <w:pStyle w:val="Outline4"/>
              <w:numPr>
                <w:ilvl w:val="0"/>
                <w:numId w:val="3"/>
              </w:numPr>
              <w:tabs>
                <w:tab w:val="clear" w:pos="1080"/>
              </w:tabs>
              <w:outlineLvl w:val="9"/>
            </w:pPr>
            <w:r>
              <w:rPr>
                <w:i/>
              </w:rPr>
              <w:t>Strategic plans</w:t>
            </w:r>
            <w:r>
              <w:t xml:space="preserve"> usually set the </w:t>
            </w:r>
            <w:r>
              <w:rPr>
                <w:i/>
              </w:rPr>
              <w:t>long-term</w:t>
            </w:r>
            <w:r>
              <w:t xml:space="preserve"> direction of a firm (considers potential opportunities such as new products, new markets and capital investments).</w:t>
            </w:r>
          </w:p>
          <w:p w:rsidR="00AB37E6" w:rsidRDefault="00296086" w:rsidP="00AB37E6">
            <w:pPr>
              <w:pStyle w:val="Outline4"/>
              <w:numPr>
                <w:ilvl w:val="0"/>
                <w:numId w:val="3"/>
              </w:numPr>
              <w:tabs>
                <w:tab w:val="clear" w:pos="1080"/>
              </w:tabs>
              <w:outlineLvl w:val="9"/>
            </w:pPr>
            <w:r>
              <w:rPr>
                <w:i/>
              </w:rPr>
              <w:t>S</w:t>
            </w:r>
            <w:r w:rsidR="00AB37E6">
              <w:rPr>
                <w:i/>
              </w:rPr>
              <w:t>hort-term plans</w:t>
            </w:r>
            <w:r w:rsidR="00AB37E6">
              <w:t xml:space="preserve"> often cover a one-year period which, when translated in monetary terms, is known as the </w:t>
            </w:r>
            <w:r w:rsidR="00AB37E6">
              <w:rPr>
                <w:i/>
              </w:rPr>
              <w:t>budget</w:t>
            </w:r>
            <w:r w:rsidR="00AB37E6">
              <w:t>.</w:t>
            </w:r>
          </w:p>
          <w:p w:rsidR="00AB37E6" w:rsidRDefault="00AB37E6" w:rsidP="00B95D98">
            <w:pPr>
              <w:pStyle w:val="Outline3"/>
            </w:pPr>
            <w:r>
              <w:t>3.</w:t>
            </w:r>
            <w:r>
              <w:rPr>
                <w:i/>
              </w:rPr>
              <w:tab/>
              <w:t xml:space="preserve">Control </w:t>
            </w:r>
            <w:r>
              <w:t xml:space="preserve">is the process of monitoring planning decisions and evaluating the organization's activities and employees. </w:t>
            </w:r>
          </w:p>
          <w:p w:rsidR="00AB37E6" w:rsidRDefault="00AB37E6" w:rsidP="00AB37E6">
            <w:pPr>
              <w:pStyle w:val="Outline4"/>
              <w:numPr>
                <w:ilvl w:val="0"/>
                <w:numId w:val="4"/>
              </w:numPr>
              <w:tabs>
                <w:tab w:val="clear" w:pos="1440"/>
              </w:tabs>
              <w:outlineLvl w:val="9"/>
            </w:pPr>
            <w:r>
              <w:t xml:space="preserve">Control includes </w:t>
            </w:r>
            <w:r>
              <w:rPr>
                <w:i/>
              </w:rPr>
              <w:t xml:space="preserve">measurement and evaluation </w:t>
            </w:r>
            <w:r>
              <w:t>of actions, processes and outcomes.</w:t>
            </w:r>
          </w:p>
          <w:p w:rsidR="00AB37E6" w:rsidRDefault="00AB37E6" w:rsidP="00AB37E6">
            <w:pPr>
              <w:pStyle w:val="Outline4"/>
              <w:numPr>
                <w:ilvl w:val="0"/>
                <w:numId w:val="4"/>
              </w:numPr>
              <w:tabs>
                <w:tab w:val="clear" w:pos="1440"/>
              </w:tabs>
              <w:outlineLvl w:val="9"/>
            </w:pPr>
            <w:r>
              <w:t>Control feedback allows managers to take timely corrective actions to avoid undesirable outcomes.</w:t>
            </w:r>
          </w:p>
          <w:p w:rsidR="00AB37E6" w:rsidRDefault="00AB37E6" w:rsidP="00AB37E6">
            <w:pPr>
              <w:pStyle w:val="Outline2"/>
              <w:numPr>
                <w:ilvl w:val="0"/>
                <w:numId w:val="1"/>
              </w:numPr>
              <w:tabs>
                <w:tab w:val="clear" w:pos="720"/>
              </w:tabs>
              <w:outlineLvl w:val="9"/>
            </w:pPr>
            <w:r>
              <w:t xml:space="preserve">Nature of Managerial Accounting—illustrated by comparing the seven key differences between </w:t>
            </w:r>
            <w:r>
              <w:rPr>
                <w:i/>
              </w:rPr>
              <w:t>managerial to financial</w:t>
            </w:r>
            <w:r>
              <w:rPr>
                <w:b/>
              </w:rPr>
              <w:t xml:space="preserve"> </w:t>
            </w:r>
            <w:r>
              <w:t>accounting:</w:t>
            </w:r>
          </w:p>
          <w:p w:rsidR="00AB37E6" w:rsidRDefault="00AB37E6" w:rsidP="00AB37E6">
            <w:pPr>
              <w:pStyle w:val="Outline3"/>
              <w:numPr>
                <w:ilvl w:val="0"/>
                <w:numId w:val="5"/>
              </w:numPr>
              <w:tabs>
                <w:tab w:val="clear" w:pos="1800"/>
              </w:tabs>
              <w:outlineLvl w:val="9"/>
            </w:pPr>
            <w:r>
              <w:t>Users and decision makers</w:t>
            </w:r>
          </w:p>
          <w:p w:rsidR="00AB37E6" w:rsidRDefault="00AB37E6" w:rsidP="00AB37E6">
            <w:pPr>
              <w:pStyle w:val="Outline4"/>
              <w:numPr>
                <w:ilvl w:val="0"/>
                <w:numId w:val="6"/>
              </w:numPr>
              <w:tabs>
                <w:tab w:val="clear" w:pos="1440"/>
              </w:tabs>
              <w:outlineLvl w:val="9"/>
            </w:pPr>
            <w:r>
              <w:t>In financial—Investors, creditors and other users external to the organization.</w:t>
            </w:r>
          </w:p>
          <w:p w:rsidR="00AB37E6" w:rsidRDefault="00AB37E6" w:rsidP="00AB37E6">
            <w:pPr>
              <w:pStyle w:val="Outline4"/>
              <w:numPr>
                <w:ilvl w:val="0"/>
                <w:numId w:val="6"/>
              </w:numPr>
              <w:tabs>
                <w:tab w:val="clear" w:pos="1440"/>
              </w:tabs>
              <w:outlineLvl w:val="9"/>
            </w:pPr>
            <w:r>
              <w:t xml:space="preserve">In managerial—Managers, employees and decision makers </w:t>
            </w:r>
            <w:r>
              <w:rPr>
                <w:i/>
              </w:rPr>
              <w:t xml:space="preserve">internal </w:t>
            </w:r>
            <w:r>
              <w:t>to the organization.</w:t>
            </w:r>
          </w:p>
          <w:p w:rsidR="009B775C" w:rsidRDefault="009B775C" w:rsidP="009B775C">
            <w:pPr>
              <w:pStyle w:val="Outline3"/>
              <w:numPr>
                <w:ilvl w:val="0"/>
                <w:numId w:val="5"/>
              </w:numPr>
              <w:tabs>
                <w:tab w:val="clear" w:pos="1800"/>
              </w:tabs>
              <w:outlineLvl w:val="9"/>
            </w:pPr>
            <w:r>
              <w:t>Purpose of information</w:t>
            </w:r>
          </w:p>
          <w:p w:rsidR="009B775C" w:rsidRDefault="009B775C" w:rsidP="009B775C">
            <w:pPr>
              <w:pStyle w:val="Outline4"/>
              <w:numPr>
                <w:ilvl w:val="0"/>
                <w:numId w:val="7"/>
              </w:numPr>
              <w:outlineLvl w:val="9"/>
            </w:pPr>
            <w:r>
              <w:t>In financial—Assist external users in making investment, credit and other decisions.</w:t>
            </w:r>
          </w:p>
          <w:p w:rsidR="009B775C" w:rsidRDefault="009B775C" w:rsidP="009B775C">
            <w:pPr>
              <w:pStyle w:val="Outline4"/>
              <w:numPr>
                <w:ilvl w:val="0"/>
                <w:numId w:val="7"/>
              </w:numPr>
              <w:outlineLvl w:val="9"/>
            </w:pPr>
            <w:r>
              <w:t xml:space="preserve">In managerial—Assist managers in making </w:t>
            </w:r>
            <w:r>
              <w:rPr>
                <w:i/>
              </w:rPr>
              <w:t>planning</w:t>
            </w:r>
            <w:r>
              <w:t xml:space="preserve">, and </w:t>
            </w:r>
            <w:r>
              <w:rPr>
                <w:i/>
              </w:rPr>
              <w:t>control</w:t>
            </w:r>
            <w:r>
              <w:t xml:space="preserve"> decisions</w:t>
            </w:r>
            <w:r>
              <w:rPr>
                <w:i/>
              </w:rPr>
              <w:t>.</w:t>
            </w:r>
          </w:p>
          <w:p w:rsidR="00AB37E6" w:rsidRDefault="00AB37E6" w:rsidP="00B95D98">
            <w:pPr>
              <w:pStyle w:val="1"/>
            </w:pPr>
          </w:p>
        </w:tc>
        <w:tc>
          <w:tcPr>
            <w:tcW w:w="2160" w:type="dxa"/>
            <w:tcBorders>
              <w:left w:val="nil"/>
            </w:tcBorders>
          </w:tcPr>
          <w:p w:rsidR="00AB37E6" w:rsidRDefault="00AB37E6" w:rsidP="00B95D98">
            <w:pPr>
              <w:pStyle w:val="1"/>
              <w:jc w:val="center"/>
            </w:pPr>
          </w:p>
        </w:tc>
      </w:tr>
    </w:tbl>
    <w:p w:rsidR="00AB37E6" w:rsidRDefault="00AB37E6" w:rsidP="00AB37E6">
      <w:r>
        <w:rPr>
          <w:b/>
        </w:rPr>
        <w:br w:type="page"/>
      </w:r>
    </w:p>
    <w:tbl>
      <w:tblPr>
        <w:tblW w:w="0" w:type="auto"/>
        <w:tblLayout w:type="fixed"/>
        <w:tblLook w:val="0000" w:firstRow="0" w:lastRow="0" w:firstColumn="0" w:lastColumn="0" w:noHBand="0" w:noVBand="0"/>
      </w:tblPr>
      <w:tblGrid>
        <w:gridCol w:w="7200"/>
        <w:gridCol w:w="2160"/>
      </w:tblGrid>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1"/>
            </w:pPr>
            <w:r>
              <w:t>Chapter Outline</w:t>
            </w:r>
          </w:p>
        </w:tc>
        <w:tc>
          <w:tcPr>
            <w:tcW w:w="2160" w:type="dxa"/>
            <w:tcBorders>
              <w:left w:val="nil"/>
            </w:tcBorders>
          </w:tcPr>
          <w:p w:rsidR="00AB37E6" w:rsidRDefault="00AB37E6" w:rsidP="00B95D98">
            <w:pPr>
              <w:pStyle w:val="1"/>
              <w:jc w:val="center"/>
            </w:pPr>
            <w:r>
              <w:t>Notes</w:t>
            </w:r>
          </w:p>
        </w:tc>
      </w:tr>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Outline3"/>
            </w:pPr>
            <w:r>
              <w:t>3.</w:t>
            </w:r>
            <w:r>
              <w:tab/>
              <w:t>Flexibility of practice</w:t>
            </w:r>
          </w:p>
          <w:p w:rsidR="00AB37E6" w:rsidRDefault="00AB37E6" w:rsidP="00AB37E6">
            <w:pPr>
              <w:pStyle w:val="Outline4"/>
              <w:numPr>
                <w:ilvl w:val="0"/>
                <w:numId w:val="8"/>
              </w:numPr>
              <w:outlineLvl w:val="9"/>
            </w:pPr>
            <w:r>
              <w:t>In financial—Structured and often controlled by GAAP.</w:t>
            </w:r>
          </w:p>
          <w:p w:rsidR="00AB37E6" w:rsidRDefault="00AB37E6" w:rsidP="009B775C">
            <w:pPr>
              <w:pStyle w:val="Outline4"/>
              <w:numPr>
                <w:ilvl w:val="0"/>
                <w:numId w:val="9"/>
              </w:numPr>
              <w:tabs>
                <w:tab w:val="clear" w:pos="1080"/>
              </w:tabs>
              <w:outlineLvl w:val="9"/>
            </w:pPr>
            <w:r>
              <w:t xml:space="preserve">In managerial—Relatively </w:t>
            </w:r>
            <w:r>
              <w:rPr>
                <w:i/>
              </w:rPr>
              <w:t>flexible</w:t>
            </w:r>
            <w:r>
              <w:t xml:space="preserve"> (no GAAP constraints).</w:t>
            </w:r>
            <w:r w:rsidR="009B775C">
              <w:t xml:space="preserve"> An important question the manager must ask—is the information being collected and reported useful for planning, decision making and control purposes?</w:t>
            </w:r>
          </w:p>
        </w:tc>
        <w:tc>
          <w:tcPr>
            <w:tcW w:w="2160" w:type="dxa"/>
            <w:tcBorders>
              <w:left w:val="nil"/>
            </w:tcBorders>
          </w:tcPr>
          <w:p w:rsidR="00AB37E6" w:rsidRDefault="00AB37E6" w:rsidP="00B95D98">
            <w:pPr>
              <w:pStyle w:val="1"/>
              <w:jc w:val="center"/>
            </w:pPr>
          </w:p>
        </w:tc>
      </w:tr>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Outline3"/>
            </w:pPr>
            <w:r>
              <w:t>4.</w:t>
            </w:r>
            <w:r>
              <w:tab/>
              <w:t>Timeliness of information</w:t>
            </w:r>
          </w:p>
          <w:p w:rsidR="00AB37E6" w:rsidRDefault="00AB37E6" w:rsidP="00AB37E6">
            <w:pPr>
              <w:pStyle w:val="Outline4"/>
              <w:numPr>
                <w:ilvl w:val="0"/>
                <w:numId w:val="9"/>
              </w:numPr>
              <w:tabs>
                <w:tab w:val="clear" w:pos="1080"/>
              </w:tabs>
              <w:outlineLvl w:val="9"/>
            </w:pPr>
            <w:r>
              <w:t>In financial—Often available only after the audit is complete.</w:t>
            </w:r>
          </w:p>
          <w:p w:rsidR="009B775C" w:rsidRDefault="00AB37E6" w:rsidP="00A45FBB">
            <w:pPr>
              <w:pStyle w:val="Outline4"/>
              <w:numPr>
                <w:ilvl w:val="0"/>
                <w:numId w:val="9"/>
              </w:numPr>
              <w:tabs>
                <w:tab w:val="clear" w:pos="1080"/>
              </w:tabs>
              <w:outlineLvl w:val="9"/>
            </w:pPr>
            <w:r>
              <w:t>In managerial—Available quickly without the need to wait for an audit.</w:t>
            </w:r>
            <w:r w:rsidR="009B775C">
              <w:t xml:space="preserve">  </w:t>
            </w:r>
          </w:p>
          <w:p w:rsidR="00AB37E6" w:rsidRDefault="00AB37E6" w:rsidP="009B775C">
            <w:pPr>
              <w:pStyle w:val="Outline3"/>
            </w:pPr>
            <w:r>
              <w:t>5.</w:t>
            </w:r>
            <w:r>
              <w:tab/>
              <w:t>Time dimension</w:t>
            </w:r>
          </w:p>
          <w:p w:rsidR="00AB37E6" w:rsidRDefault="00AB37E6" w:rsidP="00AB37E6">
            <w:pPr>
              <w:pStyle w:val="Outline4"/>
              <w:numPr>
                <w:ilvl w:val="0"/>
                <w:numId w:val="10"/>
              </w:numPr>
              <w:tabs>
                <w:tab w:val="clear" w:pos="720"/>
              </w:tabs>
              <w:outlineLvl w:val="9"/>
            </w:pPr>
            <w:r>
              <w:t>In financial—Focus on historical information with some predictions.</w:t>
            </w:r>
          </w:p>
          <w:p w:rsidR="00AB37E6" w:rsidRDefault="00AB37E6" w:rsidP="00AB37E6">
            <w:pPr>
              <w:pStyle w:val="Outline4"/>
              <w:numPr>
                <w:ilvl w:val="0"/>
                <w:numId w:val="10"/>
              </w:numPr>
              <w:tabs>
                <w:tab w:val="clear" w:pos="720"/>
              </w:tabs>
              <w:outlineLvl w:val="9"/>
            </w:pPr>
            <w:r>
              <w:t xml:space="preserve">In managerial—Many </w:t>
            </w:r>
            <w:r>
              <w:rPr>
                <w:i/>
              </w:rPr>
              <w:t>projections and estimates</w:t>
            </w:r>
            <w:r>
              <w:t>; historical information also presented.</w:t>
            </w:r>
          </w:p>
          <w:p w:rsidR="00AB37E6" w:rsidRDefault="00AB37E6" w:rsidP="00AB37E6">
            <w:pPr>
              <w:pStyle w:val="Outline3"/>
              <w:numPr>
                <w:ilvl w:val="0"/>
                <w:numId w:val="11"/>
              </w:numPr>
              <w:tabs>
                <w:tab w:val="clear" w:pos="1080"/>
              </w:tabs>
              <w:outlineLvl w:val="9"/>
            </w:pPr>
            <w:r>
              <w:t>Focus of information</w:t>
            </w:r>
          </w:p>
          <w:p w:rsidR="00AB37E6" w:rsidRDefault="00AB37E6" w:rsidP="00AB37E6">
            <w:pPr>
              <w:pStyle w:val="Outline4"/>
              <w:numPr>
                <w:ilvl w:val="0"/>
                <w:numId w:val="12"/>
              </w:numPr>
              <w:tabs>
                <w:tab w:val="clear" w:pos="1440"/>
              </w:tabs>
              <w:outlineLvl w:val="9"/>
            </w:pPr>
            <w:r>
              <w:t>In financial—Emphasis on whole organization.</w:t>
            </w:r>
          </w:p>
          <w:p w:rsidR="00AB37E6" w:rsidRDefault="00AB37E6" w:rsidP="00AB37E6">
            <w:pPr>
              <w:pStyle w:val="Outline4"/>
              <w:numPr>
                <w:ilvl w:val="0"/>
                <w:numId w:val="12"/>
              </w:numPr>
              <w:tabs>
                <w:tab w:val="clear" w:pos="1440"/>
              </w:tabs>
              <w:outlineLvl w:val="9"/>
            </w:pPr>
            <w:r>
              <w:t>In managerial—Emphasis on organization's projects, processes and subdivisions.</w:t>
            </w:r>
          </w:p>
          <w:p w:rsidR="00AB37E6" w:rsidRDefault="00AB37E6" w:rsidP="00AB37E6">
            <w:pPr>
              <w:pStyle w:val="Outline3"/>
              <w:numPr>
                <w:ilvl w:val="0"/>
                <w:numId w:val="11"/>
              </w:numPr>
              <w:tabs>
                <w:tab w:val="clear" w:pos="1080"/>
              </w:tabs>
              <w:outlineLvl w:val="9"/>
            </w:pPr>
            <w:r>
              <w:t>Nature of information</w:t>
            </w:r>
          </w:p>
          <w:p w:rsidR="00AB37E6" w:rsidRDefault="00AB37E6" w:rsidP="00AB37E6">
            <w:pPr>
              <w:pStyle w:val="Outline4"/>
              <w:numPr>
                <w:ilvl w:val="0"/>
                <w:numId w:val="13"/>
              </w:numPr>
              <w:tabs>
                <w:tab w:val="clear" w:pos="1080"/>
              </w:tabs>
              <w:outlineLvl w:val="9"/>
            </w:pPr>
            <w:r>
              <w:t>In financial—Monetary information.</w:t>
            </w:r>
          </w:p>
          <w:p w:rsidR="00AB37E6" w:rsidRDefault="00AB37E6" w:rsidP="00AB37E6">
            <w:pPr>
              <w:pStyle w:val="Outline4"/>
              <w:numPr>
                <w:ilvl w:val="0"/>
                <w:numId w:val="13"/>
              </w:numPr>
              <w:tabs>
                <w:tab w:val="clear" w:pos="1080"/>
              </w:tabs>
              <w:outlineLvl w:val="9"/>
            </w:pPr>
            <w:r>
              <w:t>In managerial—Mostly monetary; but also nonmonetary information</w:t>
            </w:r>
            <w:r w:rsidR="009B775C">
              <w:t xml:space="preserve"> such as customer satisfaction data, product defect rates, etc</w:t>
            </w:r>
            <w:r>
              <w:t>.</w:t>
            </w:r>
          </w:p>
          <w:p w:rsidR="00AB37E6" w:rsidRDefault="00AB37E6" w:rsidP="00AB37E6">
            <w:pPr>
              <w:pStyle w:val="Outline2"/>
              <w:numPr>
                <w:ilvl w:val="0"/>
                <w:numId w:val="1"/>
              </w:numPr>
              <w:tabs>
                <w:tab w:val="clear" w:pos="720"/>
              </w:tabs>
              <w:outlineLvl w:val="9"/>
            </w:pPr>
            <w:r>
              <w:t>Managerial Decision Making—managerial accounting information is primarily used for internal decisions about a company's activities but financial and managerial accounting are not entirely separate since both can affect people's decisions and actions.</w:t>
            </w:r>
          </w:p>
        </w:tc>
        <w:tc>
          <w:tcPr>
            <w:tcW w:w="2160" w:type="dxa"/>
            <w:tcBorders>
              <w:left w:val="nil"/>
            </w:tcBorders>
          </w:tcPr>
          <w:p w:rsidR="00AB37E6" w:rsidRDefault="00AB37E6" w:rsidP="00B95D98">
            <w:pPr>
              <w:pStyle w:val="1"/>
              <w:jc w:val="center"/>
            </w:pPr>
          </w:p>
        </w:tc>
      </w:tr>
      <w:tr w:rsidR="009B775C" w:rsidTr="00B95D98">
        <w:tblPrEx>
          <w:tblCellMar>
            <w:top w:w="0" w:type="dxa"/>
            <w:bottom w:w="0" w:type="dxa"/>
          </w:tblCellMar>
        </w:tblPrEx>
        <w:tc>
          <w:tcPr>
            <w:tcW w:w="7200" w:type="dxa"/>
            <w:tcBorders>
              <w:right w:val="single" w:sz="4" w:space="0" w:color="auto"/>
            </w:tcBorders>
          </w:tcPr>
          <w:p w:rsidR="009B775C" w:rsidRDefault="009B775C" w:rsidP="009B775C">
            <w:pPr>
              <w:pStyle w:val="Outline2"/>
            </w:pPr>
            <w:r>
              <w:t>D.</w:t>
            </w:r>
            <w:r>
              <w:tab/>
              <w:t>Fraud and Ethics in Managerial Accounting—important factors in running business operations.  Fraud involves the deliberate misuse of one’s job for personal gain, through the deliberate misuse of the employer’s assets.</w:t>
            </w:r>
          </w:p>
          <w:p w:rsidR="009B775C" w:rsidRDefault="009B775C" w:rsidP="009B775C">
            <w:pPr>
              <w:pStyle w:val="Outline3"/>
            </w:pPr>
            <w:r>
              <w:t>1.</w:t>
            </w:r>
            <w:r>
              <w:tab/>
              <w:t xml:space="preserve">Three factors must exit for a person to commit fraud (called </w:t>
            </w:r>
            <w:r w:rsidRPr="009B775C">
              <w:rPr>
                <w:i/>
              </w:rPr>
              <w:t>the fraud triangle</w:t>
            </w:r>
            <w:r>
              <w:t>):</w:t>
            </w:r>
          </w:p>
          <w:p w:rsidR="009B775C" w:rsidRDefault="009B775C" w:rsidP="009B775C">
            <w:pPr>
              <w:pStyle w:val="Outline4"/>
            </w:pPr>
            <w:r>
              <w:t>a.</w:t>
            </w:r>
            <w:r>
              <w:tab/>
              <w:t>Opportunity</w:t>
            </w:r>
          </w:p>
          <w:p w:rsidR="009B775C" w:rsidRDefault="009B775C" w:rsidP="009B775C">
            <w:pPr>
              <w:pStyle w:val="Outline4"/>
            </w:pPr>
            <w:r>
              <w:t>b.</w:t>
            </w:r>
            <w:r>
              <w:tab/>
              <w:t>Financial pressure.</w:t>
            </w:r>
          </w:p>
          <w:p w:rsidR="009B775C" w:rsidRDefault="009B775C" w:rsidP="009B775C">
            <w:pPr>
              <w:pStyle w:val="Outline4"/>
            </w:pPr>
            <w:r>
              <w:t>c.</w:t>
            </w:r>
            <w:r>
              <w:tab/>
              <w:t>Rationalization</w:t>
            </w:r>
          </w:p>
          <w:p w:rsidR="009B775C" w:rsidRDefault="009B775C" w:rsidP="009B775C">
            <w:pPr>
              <w:pStyle w:val="Outline4"/>
            </w:pPr>
          </w:p>
        </w:tc>
        <w:tc>
          <w:tcPr>
            <w:tcW w:w="2160" w:type="dxa"/>
            <w:tcBorders>
              <w:left w:val="nil"/>
            </w:tcBorders>
          </w:tcPr>
          <w:p w:rsidR="009B775C" w:rsidRDefault="009B775C" w:rsidP="00B95D98">
            <w:pPr>
              <w:pStyle w:val="1"/>
              <w:jc w:val="center"/>
            </w:pPr>
          </w:p>
        </w:tc>
      </w:tr>
      <w:tr w:rsidR="009B775C" w:rsidTr="00B95D98">
        <w:tblPrEx>
          <w:tblCellMar>
            <w:top w:w="0" w:type="dxa"/>
            <w:bottom w:w="0" w:type="dxa"/>
          </w:tblCellMar>
        </w:tblPrEx>
        <w:tc>
          <w:tcPr>
            <w:tcW w:w="7200" w:type="dxa"/>
            <w:tcBorders>
              <w:right w:val="single" w:sz="4" w:space="0" w:color="auto"/>
            </w:tcBorders>
          </w:tcPr>
          <w:p w:rsidR="009B775C" w:rsidRDefault="009B775C" w:rsidP="00B95D98">
            <w:pPr>
              <w:pStyle w:val="Outline3"/>
            </w:pPr>
          </w:p>
        </w:tc>
        <w:tc>
          <w:tcPr>
            <w:tcW w:w="2160" w:type="dxa"/>
            <w:tcBorders>
              <w:left w:val="nil"/>
            </w:tcBorders>
          </w:tcPr>
          <w:p w:rsidR="009B775C" w:rsidRDefault="009B775C" w:rsidP="00B95D98">
            <w:pPr>
              <w:pStyle w:val="1"/>
              <w:jc w:val="center"/>
            </w:pPr>
          </w:p>
        </w:tc>
      </w:tr>
    </w:tbl>
    <w:p w:rsidR="00AB37E6" w:rsidRDefault="00AB37E6" w:rsidP="00AB37E6">
      <w:r>
        <w:rPr>
          <w:b/>
        </w:rPr>
        <w:br w:type="page"/>
      </w:r>
    </w:p>
    <w:tbl>
      <w:tblPr>
        <w:tblW w:w="0" w:type="auto"/>
        <w:tblLayout w:type="fixed"/>
        <w:tblLook w:val="0000" w:firstRow="0" w:lastRow="0" w:firstColumn="0" w:lastColumn="0" w:noHBand="0" w:noVBand="0"/>
      </w:tblPr>
      <w:tblGrid>
        <w:gridCol w:w="7200"/>
        <w:gridCol w:w="2160"/>
      </w:tblGrid>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1"/>
            </w:pPr>
            <w:r>
              <w:t>Chapter Outline</w:t>
            </w:r>
          </w:p>
        </w:tc>
        <w:tc>
          <w:tcPr>
            <w:tcW w:w="2160" w:type="dxa"/>
            <w:tcBorders>
              <w:left w:val="nil"/>
            </w:tcBorders>
          </w:tcPr>
          <w:p w:rsidR="00AB37E6" w:rsidRDefault="00AB37E6" w:rsidP="00B95D98">
            <w:pPr>
              <w:pStyle w:val="1"/>
              <w:jc w:val="center"/>
            </w:pPr>
            <w:r>
              <w:t>Notes</w:t>
            </w:r>
          </w:p>
        </w:tc>
      </w:tr>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Outline3"/>
            </w:pPr>
            <w:r>
              <w:t>2.</w:t>
            </w:r>
            <w:r>
              <w:tab/>
              <w:t xml:space="preserve">Implications for managerial accounting—fraud increases business costs and management must therefore rely on and </w:t>
            </w:r>
            <w:r w:rsidRPr="00C4431C">
              <w:rPr>
                <w:i/>
              </w:rPr>
              <w:t>internal control systems</w:t>
            </w:r>
            <w:r>
              <w:t xml:space="preserve">  that define policy and procedures to:</w:t>
            </w:r>
          </w:p>
          <w:p w:rsidR="00AB37E6" w:rsidRDefault="00AB37E6" w:rsidP="00B95D98">
            <w:pPr>
              <w:pStyle w:val="Outline4"/>
            </w:pPr>
            <w:r>
              <w:t>a.</w:t>
            </w:r>
            <w:r>
              <w:tab/>
              <w:t>Urge adherence to company policies.</w:t>
            </w:r>
          </w:p>
          <w:p w:rsidR="00AB37E6" w:rsidRDefault="00AB37E6" w:rsidP="00B95D98">
            <w:pPr>
              <w:pStyle w:val="Outline4"/>
            </w:pPr>
            <w:r>
              <w:t>b.</w:t>
            </w:r>
            <w:r>
              <w:tab/>
              <w:t>Promote efficient operations.</w:t>
            </w:r>
          </w:p>
          <w:p w:rsidR="00AB37E6" w:rsidRDefault="00AB37E6" w:rsidP="00B95D98">
            <w:pPr>
              <w:pStyle w:val="Outline4"/>
            </w:pPr>
            <w:r>
              <w:t>c.</w:t>
            </w:r>
            <w:r>
              <w:tab/>
              <w:t>Ensure reliable accounting.</w:t>
            </w:r>
          </w:p>
          <w:p w:rsidR="00AB37E6" w:rsidRDefault="00AB37E6" w:rsidP="00B95D98">
            <w:pPr>
              <w:pStyle w:val="Outline4"/>
            </w:pPr>
            <w:r>
              <w:t>d.</w:t>
            </w:r>
            <w:r>
              <w:tab/>
              <w:t>Protect assets.</w:t>
            </w:r>
          </w:p>
          <w:p w:rsidR="00AB37E6" w:rsidRDefault="00AB37E6" w:rsidP="00B95D98">
            <w:pPr>
              <w:pStyle w:val="Outline3"/>
            </w:pPr>
            <w:r>
              <w:t>3.</w:t>
            </w:r>
            <w:r>
              <w:tab/>
              <w:t>Ethics are beliefs that distinguish right from wrong.  The IMA (Institute for Management Accountants) has issued a code of ethics to help accountants involved in solving ethical dilemmas and provide a “road map” for resolving ethical conflicts.</w:t>
            </w:r>
          </w:p>
          <w:p w:rsidR="00AB37E6" w:rsidRPr="00734DD8" w:rsidRDefault="009B775C" w:rsidP="00692301">
            <w:pPr>
              <w:pStyle w:val="Outline1"/>
              <w:numPr>
                <w:ilvl w:val="0"/>
                <w:numId w:val="14"/>
              </w:numPr>
              <w:tabs>
                <w:tab w:val="clear" w:pos="780"/>
                <w:tab w:val="clear" w:pos="1440"/>
              </w:tabs>
              <w:ind w:left="720" w:hanging="360"/>
              <w:outlineLvl w:val="9"/>
            </w:pPr>
            <w:r>
              <w:rPr>
                <w:b/>
              </w:rPr>
              <w:t>Managerial Cost Concepts</w:t>
            </w:r>
            <w:r>
              <w:t>—Costs can be classified based on any one or combination of the five classifications listed below.  To classify it is necessary to understand costs and operations.</w:t>
            </w:r>
          </w:p>
        </w:tc>
        <w:tc>
          <w:tcPr>
            <w:tcW w:w="2160" w:type="dxa"/>
            <w:tcBorders>
              <w:left w:val="nil"/>
            </w:tcBorders>
          </w:tcPr>
          <w:p w:rsidR="00AB37E6" w:rsidRPr="00734DD8" w:rsidRDefault="00AB37E6" w:rsidP="00B95D98"/>
        </w:tc>
      </w:tr>
      <w:tr w:rsidR="009B775C" w:rsidTr="00692301">
        <w:tblPrEx>
          <w:tblCellMar>
            <w:top w:w="0" w:type="dxa"/>
            <w:bottom w:w="0" w:type="dxa"/>
          </w:tblCellMar>
        </w:tblPrEx>
        <w:trPr>
          <w:trHeight w:val="1368"/>
        </w:trPr>
        <w:tc>
          <w:tcPr>
            <w:tcW w:w="7200" w:type="dxa"/>
            <w:tcBorders>
              <w:right w:val="single" w:sz="4" w:space="0" w:color="auto"/>
            </w:tcBorders>
          </w:tcPr>
          <w:p w:rsidR="009B775C" w:rsidRDefault="00692301" w:rsidP="00692301">
            <w:pPr>
              <w:pStyle w:val="Outline3"/>
              <w:numPr>
                <w:ilvl w:val="0"/>
                <w:numId w:val="42"/>
              </w:numPr>
            </w:pPr>
            <w:r>
              <w:t xml:space="preserve"> Fixed vs. Variable: At a basic level a cost can be classified by how it behaves with changed in the volume of activity.</w:t>
            </w:r>
          </w:p>
          <w:p w:rsidR="00692301" w:rsidRDefault="00692301" w:rsidP="00692301">
            <w:pPr>
              <w:pStyle w:val="Outline3"/>
              <w:numPr>
                <w:ilvl w:val="0"/>
                <w:numId w:val="43"/>
              </w:numPr>
            </w:pPr>
            <w:r>
              <w:t xml:space="preserve"> Fixed Cost:  a cost that does not change in total with changes in the volume of an activity (within a certain range of activity known as an activity’s </w:t>
            </w:r>
            <w:r w:rsidRPr="00692301">
              <w:rPr>
                <w:i/>
              </w:rPr>
              <w:t>relevant range</w:t>
            </w:r>
            <w:r>
              <w:t>)</w:t>
            </w:r>
          </w:p>
          <w:p w:rsidR="00692301" w:rsidRDefault="00692301" w:rsidP="00692301">
            <w:pPr>
              <w:pStyle w:val="Outline3"/>
              <w:numPr>
                <w:ilvl w:val="0"/>
                <w:numId w:val="43"/>
              </w:numPr>
            </w:pPr>
            <w:r>
              <w:t xml:space="preserve">Variable Cost:  a cost that changes in total in proportion to changes in volume of an activity. </w:t>
            </w:r>
          </w:p>
        </w:tc>
        <w:tc>
          <w:tcPr>
            <w:tcW w:w="2160" w:type="dxa"/>
            <w:tcBorders>
              <w:left w:val="nil"/>
            </w:tcBorders>
          </w:tcPr>
          <w:p w:rsidR="009B775C" w:rsidRPr="00734DD8" w:rsidRDefault="009B775C" w:rsidP="00B95D98"/>
        </w:tc>
      </w:tr>
      <w:tr w:rsidR="00692301" w:rsidTr="00692301">
        <w:tblPrEx>
          <w:tblCellMar>
            <w:top w:w="0" w:type="dxa"/>
            <w:bottom w:w="0" w:type="dxa"/>
          </w:tblCellMar>
        </w:tblPrEx>
        <w:trPr>
          <w:trHeight w:val="1368"/>
        </w:trPr>
        <w:tc>
          <w:tcPr>
            <w:tcW w:w="7200" w:type="dxa"/>
            <w:tcBorders>
              <w:right w:val="single" w:sz="4" w:space="0" w:color="auto"/>
            </w:tcBorders>
          </w:tcPr>
          <w:p w:rsidR="00692301" w:rsidRDefault="00692301" w:rsidP="00692301">
            <w:pPr>
              <w:pStyle w:val="Outline2"/>
              <w:numPr>
                <w:ilvl w:val="0"/>
                <w:numId w:val="20"/>
              </w:numPr>
              <w:outlineLvl w:val="9"/>
            </w:pPr>
            <w:r>
              <w:t>Direct vs. Indirect:  a cost is traced to a cost object (a product, process, department, or customer to which costs are assigned</w:t>
            </w:r>
            <w:r w:rsidR="00F20226">
              <w:t xml:space="preserve">). </w:t>
            </w:r>
            <w:r>
              <w:t xml:space="preserve"> Cost is classified as either a </w:t>
            </w:r>
            <w:r>
              <w:rPr>
                <w:i/>
              </w:rPr>
              <w:t>direct or indirect cost</w:t>
            </w:r>
            <w:r>
              <w:t>. To classify must identify the cost object.</w:t>
            </w:r>
          </w:p>
          <w:p w:rsidR="00692301" w:rsidRDefault="00692301" w:rsidP="00692301">
            <w:pPr>
              <w:pStyle w:val="Outline3"/>
              <w:numPr>
                <w:ilvl w:val="0"/>
                <w:numId w:val="22"/>
              </w:numPr>
              <w:outlineLvl w:val="9"/>
            </w:pPr>
            <w:r>
              <w:t>Direct costs—those traceable to a single cost object.</w:t>
            </w:r>
          </w:p>
          <w:p w:rsidR="00692301" w:rsidRDefault="00692301" w:rsidP="00692301">
            <w:pPr>
              <w:pStyle w:val="Outline3"/>
              <w:numPr>
                <w:ilvl w:val="0"/>
                <w:numId w:val="22"/>
              </w:numPr>
              <w:outlineLvl w:val="9"/>
            </w:pPr>
            <w:r>
              <w:t>Indirect costs—those that cannot be traced to a single cost object.</w:t>
            </w:r>
          </w:p>
          <w:p w:rsidR="00692301" w:rsidRDefault="00692301" w:rsidP="00692301">
            <w:pPr>
              <w:pStyle w:val="Outline3"/>
              <w:numPr>
                <w:ilvl w:val="0"/>
                <w:numId w:val="44"/>
              </w:numPr>
            </w:pPr>
            <w:r>
              <w:t>Product vs Period Costs</w:t>
            </w:r>
            <w:r w:rsidR="00F20226">
              <w:t>: costs classified as capitalized inventory (product cost) or expensed as incurred (period cost).</w:t>
            </w:r>
          </w:p>
        </w:tc>
        <w:tc>
          <w:tcPr>
            <w:tcW w:w="2160" w:type="dxa"/>
            <w:tcBorders>
              <w:left w:val="nil"/>
            </w:tcBorders>
          </w:tcPr>
          <w:p w:rsidR="00692301" w:rsidRPr="00734DD8" w:rsidRDefault="00692301" w:rsidP="00B95D98"/>
        </w:tc>
      </w:tr>
      <w:tr w:rsidR="00F20226" w:rsidTr="00692301">
        <w:tblPrEx>
          <w:tblCellMar>
            <w:top w:w="0" w:type="dxa"/>
            <w:bottom w:w="0" w:type="dxa"/>
          </w:tblCellMar>
        </w:tblPrEx>
        <w:trPr>
          <w:trHeight w:val="1368"/>
        </w:trPr>
        <w:tc>
          <w:tcPr>
            <w:tcW w:w="7200" w:type="dxa"/>
            <w:tcBorders>
              <w:right w:val="single" w:sz="4" w:space="0" w:color="auto"/>
            </w:tcBorders>
          </w:tcPr>
          <w:p w:rsidR="00F20226" w:rsidRPr="00695EBA" w:rsidRDefault="00F20226" w:rsidP="00F20226">
            <w:pPr>
              <w:pStyle w:val="Outline3"/>
            </w:pPr>
            <w:r>
              <w:t>1.</w:t>
            </w:r>
            <w:r>
              <w:tab/>
            </w:r>
            <w:r w:rsidRPr="00695EBA">
              <w:t xml:space="preserve">Product costs—expenditures necessary and integral to finished products.  Include direct materials, direct labor, and </w:t>
            </w:r>
            <w:r>
              <w:t xml:space="preserve">indirect manufacturing costs called overhead.  </w:t>
            </w:r>
            <w:r w:rsidRPr="00695EBA">
              <w:t>First assigned to inventory (on balance sheet) and flow to income statement when be</w:t>
            </w:r>
            <w:r>
              <w:t>come part of cost of goods sold.</w:t>
            </w:r>
          </w:p>
          <w:p w:rsidR="00F20226" w:rsidRDefault="00F20226" w:rsidP="00572558">
            <w:pPr>
              <w:pStyle w:val="Outline3"/>
            </w:pPr>
            <w:r>
              <w:t>2.</w:t>
            </w:r>
            <w:r>
              <w:tab/>
            </w:r>
            <w:r w:rsidRPr="00695EBA">
              <w:t>Period costs—expenditures identifi</w:t>
            </w:r>
            <w:r>
              <w:t xml:space="preserve">ed </w:t>
            </w:r>
            <w:r w:rsidRPr="00695EBA">
              <w:t>more with a time period than finished products.  Include</w:t>
            </w:r>
            <w:r w:rsidR="00572558">
              <w:t>s</w:t>
            </w:r>
            <w:r w:rsidRPr="00695EBA">
              <w:t xml:space="preserve"> selling and general administrative expenses</w:t>
            </w:r>
            <w:r w:rsidR="00572558">
              <w:t xml:space="preserve"> on the </w:t>
            </w:r>
            <w:r w:rsidRPr="00695EBA">
              <w:t>income statement</w:t>
            </w:r>
            <w:r w:rsidR="00572558">
              <w:t>.</w:t>
            </w:r>
          </w:p>
          <w:p w:rsidR="00F20226" w:rsidRDefault="00572558" w:rsidP="00572558">
            <w:pPr>
              <w:pStyle w:val="Outline3"/>
              <w:numPr>
                <w:ilvl w:val="0"/>
                <w:numId w:val="44"/>
              </w:numPr>
            </w:pPr>
            <w:r>
              <w:t xml:space="preserve">Identification of Cost Classifications—understanding how to classify costs in several different ways enables managers to use cost information for a variety of decisions.  Potential multiple classifications are shown in </w:t>
            </w:r>
            <w:r w:rsidR="001F6D62">
              <w:t>Exhibit 1</w:t>
            </w:r>
            <w:r>
              <w:t xml:space="preserve">-9 in the text. </w:t>
            </w:r>
          </w:p>
        </w:tc>
        <w:tc>
          <w:tcPr>
            <w:tcW w:w="2160" w:type="dxa"/>
            <w:tcBorders>
              <w:left w:val="nil"/>
            </w:tcBorders>
          </w:tcPr>
          <w:p w:rsidR="00F20226" w:rsidRPr="00734DD8" w:rsidRDefault="00F20226" w:rsidP="00B95D98"/>
        </w:tc>
      </w:tr>
    </w:tbl>
    <w:p w:rsidR="00AB37E6" w:rsidRDefault="00AB37E6" w:rsidP="00AB37E6">
      <w:r>
        <w:br w:type="page"/>
      </w:r>
    </w:p>
    <w:tbl>
      <w:tblPr>
        <w:tblW w:w="0" w:type="auto"/>
        <w:tblLayout w:type="fixed"/>
        <w:tblLook w:val="0000" w:firstRow="0" w:lastRow="0" w:firstColumn="0" w:lastColumn="0" w:noHBand="0" w:noVBand="0"/>
      </w:tblPr>
      <w:tblGrid>
        <w:gridCol w:w="7200"/>
        <w:gridCol w:w="2160"/>
      </w:tblGrid>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1"/>
            </w:pPr>
            <w:r>
              <w:t>Chapter Outline</w:t>
            </w:r>
          </w:p>
        </w:tc>
        <w:tc>
          <w:tcPr>
            <w:tcW w:w="2160" w:type="dxa"/>
            <w:tcBorders>
              <w:left w:val="nil"/>
            </w:tcBorders>
          </w:tcPr>
          <w:p w:rsidR="00AB37E6" w:rsidRDefault="00AB37E6" w:rsidP="00B95D98">
            <w:pPr>
              <w:pStyle w:val="1"/>
              <w:jc w:val="center"/>
            </w:pPr>
            <w:r>
              <w:t>Notes</w:t>
            </w:r>
          </w:p>
        </w:tc>
      </w:tr>
      <w:tr w:rsidR="00AB37E6" w:rsidTr="00B95D98">
        <w:tblPrEx>
          <w:tblCellMar>
            <w:top w:w="0" w:type="dxa"/>
            <w:bottom w:w="0" w:type="dxa"/>
          </w:tblCellMar>
        </w:tblPrEx>
        <w:tc>
          <w:tcPr>
            <w:tcW w:w="7200" w:type="dxa"/>
            <w:tcBorders>
              <w:right w:val="single" w:sz="4" w:space="0" w:color="auto"/>
            </w:tcBorders>
          </w:tcPr>
          <w:p w:rsidR="00AB37E6" w:rsidRDefault="00AB37E6" w:rsidP="00AB37E6">
            <w:pPr>
              <w:pStyle w:val="Outline1"/>
              <w:numPr>
                <w:ilvl w:val="0"/>
                <w:numId w:val="14"/>
              </w:numPr>
              <w:tabs>
                <w:tab w:val="clear" w:pos="780"/>
                <w:tab w:val="clear" w:pos="1440"/>
              </w:tabs>
              <w:ind w:left="720" w:hanging="360"/>
              <w:outlineLvl w:val="9"/>
            </w:pPr>
            <w:r>
              <w:rPr>
                <w:b/>
              </w:rPr>
              <w:t>Reporting Manufacturing Activities—</w:t>
            </w:r>
            <w:r>
              <w:t>financial statements for manufacturing companies have some unique features resulting from their activity of producing goods from materials and labor.</w:t>
            </w:r>
          </w:p>
          <w:p w:rsidR="00AB37E6" w:rsidRDefault="00AB37E6" w:rsidP="00AB37E6">
            <w:pPr>
              <w:pStyle w:val="Outline2"/>
              <w:numPr>
                <w:ilvl w:val="0"/>
                <w:numId w:val="33"/>
              </w:numPr>
              <w:outlineLvl w:val="9"/>
            </w:pPr>
            <w:r>
              <w:t>Manufacturing Costs</w:t>
            </w:r>
          </w:p>
          <w:p w:rsidR="00AB37E6" w:rsidRDefault="00AB37E6" w:rsidP="00AB37E6">
            <w:pPr>
              <w:pStyle w:val="Outline3"/>
              <w:numPr>
                <w:ilvl w:val="0"/>
                <w:numId w:val="38"/>
              </w:numPr>
              <w:outlineLvl w:val="9"/>
            </w:pPr>
            <w:r>
              <w:t xml:space="preserve">Direct Materials—tangible components of a finished product; </w:t>
            </w:r>
            <w:r w:rsidR="008920E1">
              <w:t xml:space="preserve">Direct Material Costs are the expenditures that are </w:t>
            </w:r>
            <w:r>
              <w:t>separately and readily traced through the manufacturing process to finished goods.</w:t>
            </w:r>
          </w:p>
          <w:p w:rsidR="00AB37E6" w:rsidRDefault="00AB37E6" w:rsidP="00AB37E6">
            <w:pPr>
              <w:pStyle w:val="Outline3"/>
              <w:numPr>
                <w:ilvl w:val="0"/>
                <w:numId w:val="38"/>
              </w:numPr>
              <w:outlineLvl w:val="9"/>
            </w:pPr>
            <w:r>
              <w:t>Direct Labor—</w:t>
            </w:r>
            <w:r w:rsidR="008920E1">
              <w:t xml:space="preserve">refers to the efforts of employees who physically convert materials into finished products.  Direct Labor costs are the </w:t>
            </w:r>
            <w:r>
              <w:t>wages and salaries for direct labor that are separately and readily traced through the manufacturing process to finished goods.</w:t>
            </w:r>
          </w:p>
          <w:p w:rsidR="00AB37E6" w:rsidRDefault="008920E1" w:rsidP="00AB37E6">
            <w:pPr>
              <w:pStyle w:val="Outline3"/>
              <w:numPr>
                <w:ilvl w:val="0"/>
                <w:numId w:val="38"/>
              </w:numPr>
              <w:outlineLvl w:val="9"/>
            </w:pPr>
            <w:r>
              <w:t>Factory Overhead (also called manufacturing overhead)—consists of all manufacturing costs that are not direct materials or direct labor; costs that cannot be separately or readily traced to finished goods. Include indirect materials and indirect labor and other costs associated with the factory</w:t>
            </w:r>
          </w:p>
          <w:p w:rsidR="008920E1" w:rsidRDefault="008920E1" w:rsidP="003F5A1E">
            <w:pPr>
              <w:pStyle w:val="Outline3"/>
              <w:numPr>
                <w:ilvl w:val="1"/>
                <w:numId w:val="38"/>
              </w:numPr>
              <w:outlineLvl w:val="9"/>
            </w:pPr>
            <w:r>
              <w:t>Indirect Materials—used in manufacturing but not clearly identified with specific product units.  Often direct materials can be classified as indirect when their costs are very low.</w:t>
            </w:r>
          </w:p>
          <w:p w:rsidR="008920E1" w:rsidRDefault="008920E1" w:rsidP="008920E1">
            <w:pPr>
              <w:pStyle w:val="Outline3"/>
              <w:numPr>
                <w:ilvl w:val="1"/>
                <w:numId w:val="38"/>
              </w:numPr>
              <w:outlineLvl w:val="9"/>
            </w:pPr>
            <w:r>
              <w:t>Indirect Labor—wages and salaries for those workers’ efforts not linked to specific units or batches of product.  Include the wages of those who assist or supervise the manufacturing process.  The overtime wages of the direct labor employees is considered indirect labor. Other indirect labor includes the wages of the maintenance and repair workers.</w:t>
            </w:r>
          </w:p>
          <w:p w:rsidR="008920E1" w:rsidRDefault="00AB37E6" w:rsidP="00AB37E6">
            <w:pPr>
              <w:pStyle w:val="Outline3"/>
              <w:numPr>
                <w:ilvl w:val="0"/>
                <w:numId w:val="38"/>
              </w:numPr>
              <w:outlineLvl w:val="9"/>
            </w:pPr>
            <w:r>
              <w:t>Prime and Conversion Costs</w:t>
            </w:r>
          </w:p>
          <w:p w:rsidR="008920E1" w:rsidRDefault="008920E1" w:rsidP="008920E1">
            <w:pPr>
              <w:pStyle w:val="Outline3"/>
              <w:numPr>
                <w:ilvl w:val="1"/>
                <w:numId w:val="38"/>
              </w:numPr>
              <w:outlineLvl w:val="9"/>
            </w:pPr>
            <w:r>
              <w:rPr>
                <w:i/>
              </w:rPr>
              <w:t>Prime costs</w:t>
            </w:r>
            <w:r w:rsidR="00AB37E6">
              <w:t>—direct materials and direct labor (expenditures directly associated with the manufacturing of finished goods).</w:t>
            </w:r>
          </w:p>
          <w:p w:rsidR="00AB37E6" w:rsidRDefault="00AB37E6" w:rsidP="008920E1">
            <w:pPr>
              <w:pStyle w:val="Outline3"/>
              <w:numPr>
                <w:ilvl w:val="1"/>
                <w:numId w:val="38"/>
              </w:numPr>
              <w:outlineLvl w:val="9"/>
            </w:pPr>
            <w:r>
              <w:t xml:space="preserve"> </w:t>
            </w:r>
            <w:r w:rsidR="008920E1" w:rsidRPr="00122053">
              <w:rPr>
                <w:i/>
              </w:rPr>
              <w:t>Conversion costs</w:t>
            </w:r>
            <w:r w:rsidR="008920E1">
              <w:rPr>
                <w:i/>
              </w:rPr>
              <w:t>--</w:t>
            </w:r>
            <w:r w:rsidR="003F5A1E">
              <w:t>d</w:t>
            </w:r>
            <w:r>
              <w:t xml:space="preserve">irect labor and overhead costs </w:t>
            </w:r>
            <w:r w:rsidRPr="00122053">
              <w:rPr>
                <w:i/>
              </w:rPr>
              <w:t>(</w:t>
            </w:r>
            <w:r>
              <w:t>expenditures incurred in the process of converting raw materials to finished goods).</w:t>
            </w:r>
          </w:p>
          <w:p w:rsidR="003F5A1E" w:rsidRDefault="003F5A1E" w:rsidP="003F5A1E">
            <w:pPr>
              <w:pStyle w:val="Outline3"/>
              <w:outlineLvl w:val="9"/>
            </w:pPr>
          </w:p>
          <w:p w:rsidR="003F5A1E" w:rsidRDefault="003F5A1E" w:rsidP="003F5A1E">
            <w:pPr>
              <w:pStyle w:val="Outline3"/>
              <w:outlineLvl w:val="9"/>
            </w:pPr>
          </w:p>
          <w:p w:rsidR="003F5A1E" w:rsidRDefault="003F5A1E" w:rsidP="003F5A1E">
            <w:pPr>
              <w:pStyle w:val="Outline3"/>
              <w:outlineLvl w:val="9"/>
            </w:pPr>
          </w:p>
          <w:p w:rsidR="003F5A1E" w:rsidRDefault="003F5A1E" w:rsidP="003F5A1E">
            <w:pPr>
              <w:pStyle w:val="Outline3"/>
              <w:outlineLvl w:val="9"/>
            </w:pPr>
          </w:p>
          <w:p w:rsidR="003F5A1E" w:rsidRDefault="003F5A1E" w:rsidP="003F5A1E">
            <w:pPr>
              <w:pStyle w:val="Outline3"/>
              <w:outlineLvl w:val="9"/>
            </w:pPr>
          </w:p>
          <w:p w:rsidR="00AB37E6" w:rsidRDefault="00AB37E6" w:rsidP="003F5A1E">
            <w:pPr>
              <w:pStyle w:val="Outline3"/>
              <w:tabs>
                <w:tab w:val="clear" w:pos="1440"/>
              </w:tabs>
              <w:ind w:left="0" w:firstLine="0"/>
              <w:outlineLvl w:val="9"/>
            </w:pPr>
          </w:p>
        </w:tc>
        <w:tc>
          <w:tcPr>
            <w:tcW w:w="2160" w:type="dxa"/>
            <w:tcBorders>
              <w:left w:val="nil"/>
            </w:tcBorders>
          </w:tcPr>
          <w:p w:rsidR="00AB37E6" w:rsidRDefault="00AB37E6" w:rsidP="00B95D98">
            <w:pPr>
              <w:pStyle w:val="1"/>
              <w:jc w:val="center"/>
            </w:pPr>
          </w:p>
        </w:tc>
      </w:tr>
      <w:tr w:rsidR="00AB37E6" w:rsidTr="00B95D98">
        <w:tblPrEx>
          <w:tblCellMar>
            <w:top w:w="0" w:type="dxa"/>
            <w:bottom w:w="0" w:type="dxa"/>
          </w:tblCellMar>
        </w:tblPrEx>
        <w:tc>
          <w:tcPr>
            <w:tcW w:w="7200" w:type="dxa"/>
            <w:tcBorders>
              <w:right w:val="single" w:sz="4" w:space="0" w:color="auto"/>
            </w:tcBorders>
          </w:tcPr>
          <w:p w:rsidR="00AB37E6" w:rsidRDefault="00AB37E6" w:rsidP="00B95D98">
            <w:pPr>
              <w:pStyle w:val="1"/>
            </w:pPr>
            <w:r>
              <w:br w:type="page"/>
              <w:t>Chapter Outline</w:t>
            </w:r>
          </w:p>
        </w:tc>
        <w:tc>
          <w:tcPr>
            <w:tcW w:w="2160" w:type="dxa"/>
            <w:tcBorders>
              <w:left w:val="nil"/>
            </w:tcBorders>
          </w:tcPr>
          <w:p w:rsidR="00AB37E6" w:rsidRDefault="00AB37E6" w:rsidP="00B95D98">
            <w:pPr>
              <w:pStyle w:val="1"/>
              <w:jc w:val="center"/>
            </w:pPr>
            <w:r>
              <w:t>Notes</w:t>
            </w:r>
          </w:p>
        </w:tc>
      </w:tr>
      <w:tr w:rsidR="00AB37E6" w:rsidTr="00B95D98">
        <w:tblPrEx>
          <w:tblCellMar>
            <w:top w:w="0" w:type="dxa"/>
            <w:bottom w:w="0" w:type="dxa"/>
          </w:tblCellMar>
        </w:tblPrEx>
        <w:tc>
          <w:tcPr>
            <w:tcW w:w="7200" w:type="dxa"/>
            <w:tcBorders>
              <w:right w:val="single" w:sz="4" w:space="0" w:color="auto"/>
            </w:tcBorders>
          </w:tcPr>
          <w:p w:rsidR="003F5A1E" w:rsidRPr="006529C5" w:rsidRDefault="003F5A1E" w:rsidP="003F5A1E">
            <w:pPr>
              <w:pStyle w:val="Outline2"/>
              <w:numPr>
                <w:ilvl w:val="0"/>
                <w:numId w:val="33"/>
              </w:numPr>
              <w:tabs>
                <w:tab w:val="clear" w:pos="1440"/>
              </w:tabs>
              <w:ind w:left="1080"/>
              <w:outlineLvl w:val="9"/>
            </w:pPr>
            <w:r w:rsidRPr="006529C5">
              <w:t>Manufacturer’s Balance Sheet—carry several unique assets and usually reports these three inventories:</w:t>
            </w:r>
          </w:p>
          <w:p w:rsidR="003F5A1E" w:rsidRPr="00FB4060" w:rsidRDefault="003F5A1E" w:rsidP="003F5A1E">
            <w:pPr>
              <w:pStyle w:val="Outline3"/>
              <w:numPr>
                <w:ilvl w:val="0"/>
                <w:numId w:val="39"/>
              </w:numPr>
              <w:outlineLvl w:val="9"/>
            </w:pPr>
            <w:r w:rsidRPr="00FB4060">
              <w:t xml:space="preserve">Raw Materials Inventory—goods a company acquires to use in making products   </w:t>
            </w:r>
            <w:r>
              <w:t>Includes both direct and indirect materials.</w:t>
            </w:r>
          </w:p>
          <w:p w:rsidR="003F5A1E" w:rsidRDefault="003F5A1E" w:rsidP="003F5A1E">
            <w:pPr>
              <w:pStyle w:val="Outline3"/>
              <w:numPr>
                <w:ilvl w:val="0"/>
                <w:numId w:val="39"/>
              </w:numPr>
              <w:tabs>
                <w:tab w:val="clear" w:pos="1440"/>
              </w:tabs>
              <w:outlineLvl w:val="9"/>
            </w:pPr>
            <w:r>
              <w:t>Work in Process Inventory</w:t>
            </w:r>
            <w:r>
              <w:rPr>
                <w:i/>
              </w:rPr>
              <w:t>—</w:t>
            </w:r>
            <w:r>
              <w:t xml:space="preserve"> consists of products in the process of being manufactured but not yet complete.</w:t>
            </w:r>
          </w:p>
          <w:p w:rsidR="003F5A1E" w:rsidRDefault="003F5A1E" w:rsidP="003F5A1E">
            <w:pPr>
              <w:pStyle w:val="Outline3"/>
              <w:numPr>
                <w:ilvl w:val="0"/>
                <w:numId w:val="39"/>
              </w:numPr>
              <w:tabs>
                <w:tab w:val="clear" w:pos="1440"/>
              </w:tabs>
              <w:outlineLvl w:val="9"/>
            </w:pPr>
            <w:r>
              <w:t xml:space="preserve">Finished Goods Inventory—consists of completed products ready for resale. </w:t>
            </w:r>
          </w:p>
          <w:p w:rsidR="00AB37E6" w:rsidRPr="00526826" w:rsidRDefault="00AB37E6" w:rsidP="00AB37E6">
            <w:pPr>
              <w:pStyle w:val="Outline2"/>
              <w:numPr>
                <w:ilvl w:val="0"/>
                <w:numId w:val="33"/>
              </w:numPr>
              <w:tabs>
                <w:tab w:val="clear" w:pos="1440"/>
              </w:tabs>
              <w:ind w:left="1080"/>
              <w:outlineLvl w:val="9"/>
            </w:pPr>
            <w:r w:rsidRPr="00526826">
              <w:t>Manufacturer’s Income Statement—the main difference between a merchandiser’s and manufacturer’s income statement is in items that make-up cost of goods sold (CGS).</w:t>
            </w:r>
          </w:p>
        </w:tc>
        <w:tc>
          <w:tcPr>
            <w:tcW w:w="2160" w:type="dxa"/>
            <w:tcBorders>
              <w:left w:val="nil"/>
            </w:tcBorders>
          </w:tcPr>
          <w:p w:rsidR="00AB37E6" w:rsidRDefault="00AB37E6" w:rsidP="00B95D98">
            <w:pPr>
              <w:pStyle w:val="1"/>
              <w:jc w:val="center"/>
            </w:pPr>
          </w:p>
        </w:tc>
      </w:tr>
      <w:tr w:rsidR="00AB37E6" w:rsidTr="00B95D98">
        <w:tblPrEx>
          <w:tblCellMar>
            <w:top w:w="0" w:type="dxa"/>
            <w:bottom w:w="0" w:type="dxa"/>
          </w:tblCellMar>
        </w:tblPrEx>
        <w:tc>
          <w:tcPr>
            <w:tcW w:w="7200" w:type="dxa"/>
            <w:tcBorders>
              <w:right w:val="single" w:sz="4" w:space="0" w:color="auto"/>
            </w:tcBorders>
          </w:tcPr>
          <w:p w:rsidR="003F5A1E" w:rsidRDefault="00BE7655" w:rsidP="00AB37E6">
            <w:pPr>
              <w:pStyle w:val="Outline3"/>
              <w:numPr>
                <w:ilvl w:val="0"/>
                <w:numId w:val="18"/>
              </w:numPr>
              <w:tabs>
                <w:tab w:val="clear" w:pos="1080"/>
              </w:tabs>
              <w:outlineLvl w:val="9"/>
            </w:pPr>
            <w:r>
              <w:t xml:space="preserve">A </w:t>
            </w:r>
            <w:r w:rsidR="00AB37E6">
              <w:t>Merchandiser</w:t>
            </w:r>
            <w:r>
              <w:t xml:space="preserve"> computes cost of goods sold as</w:t>
            </w:r>
            <w:r w:rsidR="003F5A1E">
              <w:t>:</w:t>
            </w:r>
          </w:p>
          <w:p w:rsidR="00BE7655" w:rsidRDefault="003F5A1E" w:rsidP="00BE7655">
            <w:pPr>
              <w:pStyle w:val="Outline3"/>
              <w:tabs>
                <w:tab w:val="clear" w:pos="1080"/>
                <w:tab w:val="clear" w:pos="1440"/>
              </w:tabs>
              <w:ind w:firstLine="0"/>
              <w:outlineLvl w:val="9"/>
            </w:pPr>
            <w:r>
              <w:t xml:space="preserve">      Beginning </w:t>
            </w:r>
            <w:r w:rsidR="00AB37E6">
              <w:rPr>
                <w:i/>
              </w:rPr>
              <w:t>merchandise</w:t>
            </w:r>
            <w:r w:rsidR="00AB37E6">
              <w:t xml:space="preserve"> inventory</w:t>
            </w:r>
            <w:r>
              <w:br/>
              <w:t xml:space="preserve">+    </w:t>
            </w:r>
            <w:r w:rsidR="00AB37E6" w:rsidRPr="003F5A1E">
              <w:rPr>
                <w:u w:val="single"/>
              </w:rPr>
              <w:t xml:space="preserve">cost of goods </w:t>
            </w:r>
            <w:r w:rsidR="00AB37E6" w:rsidRPr="003F5A1E">
              <w:rPr>
                <w:i/>
                <w:u w:val="single"/>
              </w:rPr>
              <w:t>purchased</w:t>
            </w:r>
            <w:r>
              <w:rPr>
                <w:i/>
                <w:u w:val="single"/>
              </w:rPr>
              <w:br/>
            </w:r>
            <w:r>
              <w:rPr>
                <w:i/>
              </w:rPr>
              <w:t xml:space="preserve">      </w:t>
            </w:r>
            <w:r w:rsidRPr="003F5A1E">
              <w:t>Cost of goods available for Sale</w:t>
            </w:r>
            <w:r w:rsidR="00BE7655">
              <w:br/>
            </w:r>
            <w:r w:rsidR="00BE7655" w:rsidRPr="00BE7655">
              <w:t xml:space="preserve"> -   </w:t>
            </w:r>
            <w:r w:rsidR="00BE7655">
              <w:rPr>
                <w:u w:val="single"/>
              </w:rPr>
              <w:t xml:space="preserve"> </w:t>
            </w:r>
            <w:r w:rsidRPr="003F5A1E">
              <w:rPr>
                <w:u w:val="single"/>
              </w:rPr>
              <w:t>Ending</w:t>
            </w:r>
            <w:r w:rsidR="00AB37E6" w:rsidRPr="003F5A1E">
              <w:rPr>
                <w:u w:val="single"/>
              </w:rPr>
              <w:t xml:space="preserve"> </w:t>
            </w:r>
            <w:r w:rsidR="00AB37E6" w:rsidRPr="003F5A1E">
              <w:rPr>
                <w:i/>
                <w:u w:val="single"/>
              </w:rPr>
              <w:t>merchandise</w:t>
            </w:r>
            <w:r w:rsidR="00AB37E6" w:rsidRPr="003F5A1E">
              <w:rPr>
                <w:u w:val="single"/>
              </w:rPr>
              <w:t xml:space="preserve"> inventory</w:t>
            </w:r>
            <w:r>
              <w:br/>
            </w:r>
            <w:r w:rsidR="00BE7655">
              <w:t xml:space="preserve">       </w:t>
            </w:r>
            <w:r>
              <w:t>Cost of Goods Sold</w:t>
            </w:r>
          </w:p>
        </w:tc>
        <w:tc>
          <w:tcPr>
            <w:tcW w:w="2160" w:type="dxa"/>
            <w:tcBorders>
              <w:left w:val="nil"/>
            </w:tcBorders>
          </w:tcPr>
          <w:p w:rsidR="00AB37E6" w:rsidRDefault="00AB37E6" w:rsidP="00B95D98">
            <w:pPr>
              <w:pStyle w:val="1"/>
              <w:jc w:val="center"/>
            </w:pPr>
          </w:p>
        </w:tc>
      </w:tr>
      <w:tr w:rsidR="00AB37E6" w:rsidTr="00B95D98">
        <w:tblPrEx>
          <w:tblCellMar>
            <w:top w:w="0" w:type="dxa"/>
            <w:bottom w:w="0" w:type="dxa"/>
          </w:tblCellMar>
        </w:tblPrEx>
        <w:tc>
          <w:tcPr>
            <w:tcW w:w="7200" w:type="dxa"/>
            <w:tcBorders>
              <w:right w:val="single" w:sz="4" w:space="0" w:color="auto"/>
            </w:tcBorders>
          </w:tcPr>
          <w:p w:rsidR="00BE7655" w:rsidRDefault="00BE7655" w:rsidP="00AB37E6">
            <w:pPr>
              <w:pStyle w:val="Outline3"/>
              <w:numPr>
                <w:ilvl w:val="0"/>
                <w:numId w:val="18"/>
              </w:numPr>
              <w:tabs>
                <w:tab w:val="clear" w:pos="1080"/>
              </w:tabs>
              <w:outlineLvl w:val="9"/>
            </w:pPr>
            <w:r>
              <w:t xml:space="preserve">A  </w:t>
            </w:r>
            <w:r w:rsidR="00AB37E6">
              <w:t>Manufacturer</w:t>
            </w:r>
            <w:r>
              <w:t xml:space="preserve"> computes cost of goods sold as:</w:t>
            </w:r>
          </w:p>
          <w:p w:rsidR="00BE7655" w:rsidRDefault="00BE7655" w:rsidP="00BE7655">
            <w:pPr>
              <w:pStyle w:val="Outline3"/>
              <w:tabs>
                <w:tab w:val="clear" w:pos="1080"/>
                <w:tab w:val="clear" w:pos="1440"/>
              </w:tabs>
              <w:ind w:left="1080" w:firstLine="0"/>
              <w:outlineLvl w:val="9"/>
            </w:pPr>
            <w:r>
              <w:t xml:space="preserve">           Beginning </w:t>
            </w:r>
            <w:r>
              <w:rPr>
                <w:i/>
              </w:rPr>
              <w:t xml:space="preserve">finished goods </w:t>
            </w:r>
            <w:r>
              <w:t>inventory</w:t>
            </w:r>
            <w:r>
              <w:br/>
              <w:t xml:space="preserve">    +     </w:t>
            </w:r>
            <w:r w:rsidRPr="003F5A1E">
              <w:rPr>
                <w:u w:val="single"/>
              </w:rPr>
              <w:t xml:space="preserve">cost of goods </w:t>
            </w:r>
            <w:r>
              <w:rPr>
                <w:i/>
                <w:u w:val="single"/>
              </w:rPr>
              <w:t>manufactured*</w:t>
            </w:r>
            <w:r>
              <w:rPr>
                <w:i/>
                <w:u w:val="single"/>
              </w:rPr>
              <w:br/>
            </w:r>
            <w:r>
              <w:rPr>
                <w:i/>
              </w:rPr>
              <w:t xml:space="preserve">           </w:t>
            </w:r>
            <w:r w:rsidRPr="003F5A1E">
              <w:t>Cost of goods available for Sale</w:t>
            </w:r>
            <w:r>
              <w:br/>
            </w:r>
            <w:r w:rsidRPr="00BE7655">
              <w:t xml:space="preserve">       </w:t>
            </w:r>
            <w:r>
              <w:rPr>
                <w:u w:val="single"/>
              </w:rPr>
              <w:t xml:space="preserve">  - </w:t>
            </w:r>
            <w:r w:rsidRPr="003F5A1E">
              <w:rPr>
                <w:u w:val="single"/>
              </w:rPr>
              <w:t xml:space="preserve">Ending </w:t>
            </w:r>
            <w:r>
              <w:rPr>
                <w:i/>
                <w:u w:val="single"/>
              </w:rPr>
              <w:t xml:space="preserve">finished goods </w:t>
            </w:r>
            <w:r w:rsidRPr="003F5A1E">
              <w:rPr>
                <w:u w:val="single"/>
              </w:rPr>
              <w:t>inventory</w:t>
            </w:r>
            <w:r>
              <w:br/>
              <w:t xml:space="preserve">           Cost of Goods Sold</w:t>
            </w:r>
          </w:p>
          <w:p w:rsidR="00AB37E6" w:rsidRDefault="00BE7655" w:rsidP="00D317F6">
            <w:pPr>
              <w:pStyle w:val="Outline3"/>
              <w:numPr>
                <w:ilvl w:val="0"/>
                <w:numId w:val="18"/>
              </w:numPr>
              <w:tabs>
                <w:tab w:val="clear" w:pos="1080"/>
              </w:tabs>
              <w:outlineLvl w:val="9"/>
            </w:pPr>
            <w:r>
              <w:rPr>
                <w:i/>
              </w:rPr>
              <w:t>*</w:t>
            </w:r>
            <w:r w:rsidR="00AB37E6">
              <w:rPr>
                <w:i/>
              </w:rPr>
              <w:t>Cost of goods manufactured</w:t>
            </w:r>
            <w:r w:rsidR="00AB37E6">
              <w:t xml:space="preserve"> is the sum </w:t>
            </w:r>
            <w:r w:rsidR="00AB37E6">
              <w:rPr>
                <w:i/>
              </w:rPr>
              <w:t>of direct materials, direct labor</w:t>
            </w:r>
            <w:r w:rsidR="00AB37E6">
              <w:t xml:space="preserve">, and </w:t>
            </w:r>
            <w:r w:rsidR="00AB37E6">
              <w:rPr>
                <w:i/>
              </w:rPr>
              <w:t>overhead costs</w:t>
            </w:r>
            <w:r w:rsidR="00AB37E6">
              <w:t xml:space="preserve"> incurred in </w:t>
            </w:r>
            <w:r w:rsidR="00D317F6">
              <w:t>production.</w:t>
            </w:r>
            <w:r w:rsidR="00AB37E6">
              <w:t xml:space="preserve"> </w:t>
            </w:r>
          </w:p>
        </w:tc>
        <w:tc>
          <w:tcPr>
            <w:tcW w:w="2160" w:type="dxa"/>
            <w:tcBorders>
              <w:left w:val="nil"/>
            </w:tcBorders>
          </w:tcPr>
          <w:p w:rsidR="00AB37E6" w:rsidRDefault="00AB37E6" w:rsidP="00B95D98">
            <w:pPr>
              <w:pStyle w:val="1"/>
              <w:jc w:val="center"/>
            </w:pPr>
          </w:p>
        </w:tc>
      </w:tr>
      <w:tr w:rsidR="00AB37E6" w:rsidTr="00B95D98">
        <w:tblPrEx>
          <w:tblCellMar>
            <w:top w:w="0" w:type="dxa"/>
            <w:bottom w:w="0" w:type="dxa"/>
          </w:tblCellMar>
        </w:tblPrEx>
        <w:tc>
          <w:tcPr>
            <w:tcW w:w="7200" w:type="dxa"/>
            <w:tcBorders>
              <w:right w:val="single" w:sz="4" w:space="0" w:color="auto"/>
            </w:tcBorders>
          </w:tcPr>
          <w:p w:rsidR="00AB37E6" w:rsidRPr="00526826" w:rsidRDefault="00AB37E6" w:rsidP="00B95D98">
            <w:pPr>
              <w:pStyle w:val="Outline2"/>
            </w:pPr>
            <w:r w:rsidRPr="00526826">
              <w:t>D.</w:t>
            </w:r>
            <w:r w:rsidRPr="00526826">
              <w:tab/>
              <w:t>Flow of Manufacturing Activities—the three manufacturing activities are:</w:t>
            </w:r>
          </w:p>
          <w:p w:rsidR="00BE7655" w:rsidRDefault="00AB37E6" w:rsidP="00AB37E6">
            <w:pPr>
              <w:pStyle w:val="Outline3"/>
              <w:numPr>
                <w:ilvl w:val="0"/>
                <w:numId w:val="24"/>
              </w:numPr>
              <w:outlineLvl w:val="9"/>
            </w:pPr>
            <w:r>
              <w:t>Materials Activities</w:t>
            </w:r>
          </w:p>
          <w:p w:rsidR="00BE7655" w:rsidRDefault="00BE7655" w:rsidP="00BE7655">
            <w:pPr>
              <w:pStyle w:val="Outline3"/>
              <w:tabs>
                <w:tab w:val="clear" w:pos="1440"/>
              </w:tabs>
              <w:ind w:left="1800" w:firstLine="0"/>
              <w:outlineLvl w:val="9"/>
            </w:pPr>
            <w:r>
              <w:t xml:space="preserve">   Beginning raw materials</w:t>
            </w:r>
            <w:r>
              <w:br/>
              <w:t xml:space="preserve">+ </w:t>
            </w:r>
            <w:r w:rsidRPr="00BE7655">
              <w:rPr>
                <w:u w:val="single"/>
              </w:rPr>
              <w:t>Raw materials Purchases</w:t>
            </w:r>
            <w:r>
              <w:br/>
              <w:t xml:space="preserve">   Raw materials available for use in production</w:t>
            </w:r>
            <w:r>
              <w:br/>
              <w:t xml:space="preserve">-  </w:t>
            </w:r>
            <w:r w:rsidRPr="00BE7655">
              <w:rPr>
                <w:u w:val="single"/>
              </w:rPr>
              <w:t>Ending Raw Materials Inventory</w:t>
            </w:r>
            <w:r w:rsidRPr="00BE7655">
              <w:rPr>
                <w:u w:val="single"/>
              </w:rPr>
              <w:br/>
            </w:r>
            <w:r>
              <w:t xml:space="preserve">    Raw Materials Used in Production</w:t>
            </w:r>
          </w:p>
          <w:p w:rsidR="00AB37E6" w:rsidRDefault="00AB37E6" w:rsidP="00AB37E6">
            <w:pPr>
              <w:pStyle w:val="Outline3"/>
              <w:numPr>
                <w:ilvl w:val="0"/>
                <w:numId w:val="24"/>
              </w:numPr>
              <w:outlineLvl w:val="9"/>
            </w:pPr>
            <w:r>
              <w:t xml:space="preserve">Production Activities—Four factors come together in production: </w:t>
            </w:r>
          </w:p>
          <w:p w:rsidR="00AB37E6" w:rsidRDefault="00AB37E6" w:rsidP="00AB37E6">
            <w:pPr>
              <w:pStyle w:val="Outline4"/>
              <w:numPr>
                <w:ilvl w:val="0"/>
                <w:numId w:val="25"/>
              </w:numPr>
              <w:tabs>
                <w:tab w:val="clear" w:pos="1440"/>
              </w:tabs>
              <w:outlineLvl w:val="9"/>
            </w:pPr>
            <w:r>
              <w:t xml:space="preserve">Beginning </w:t>
            </w:r>
            <w:r w:rsidR="00BE7655">
              <w:t>Work</w:t>
            </w:r>
            <w:r>
              <w:t xml:space="preserve"> in process inventory—consists of partly produced goods from the previous period.</w:t>
            </w:r>
          </w:p>
          <w:p w:rsidR="00AB37E6" w:rsidRDefault="00AB37E6" w:rsidP="00AB37E6">
            <w:pPr>
              <w:pStyle w:val="Outline4"/>
              <w:numPr>
                <w:ilvl w:val="0"/>
                <w:numId w:val="25"/>
              </w:numPr>
              <w:tabs>
                <w:tab w:val="clear" w:pos="1440"/>
              </w:tabs>
              <w:outlineLvl w:val="9"/>
            </w:pPr>
            <w:r>
              <w:t>Direct materials used—traceable materials added during the period.</w:t>
            </w:r>
          </w:p>
          <w:p w:rsidR="00AB37E6" w:rsidRDefault="00AB37E6" w:rsidP="00AB37E6">
            <w:pPr>
              <w:pStyle w:val="Outline4"/>
              <w:numPr>
                <w:ilvl w:val="0"/>
                <w:numId w:val="25"/>
              </w:numPr>
              <w:tabs>
                <w:tab w:val="clear" w:pos="1440"/>
              </w:tabs>
              <w:outlineLvl w:val="9"/>
            </w:pPr>
            <w:r>
              <w:t>Direct labor used—traceable labor added during the period.</w:t>
            </w:r>
          </w:p>
        </w:tc>
        <w:tc>
          <w:tcPr>
            <w:tcW w:w="2160" w:type="dxa"/>
            <w:tcBorders>
              <w:left w:val="nil"/>
            </w:tcBorders>
          </w:tcPr>
          <w:p w:rsidR="00AB37E6" w:rsidRDefault="00AB37E6" w:rsidP="00B95D98">
            <w:pPr>
              <w:pStyle w:val="1"/>
              <w:jc w:val="center"/>
            </w:pPr>
          </w:p>
        </w:tc>
      </w:tr>
      <w:tr w:rsidR="00AB37E6" w:rsidRPr="00B21644" w:rsidTr="00B95D98">
        <w:tblPrEx>
          <w:tblCellMar>
            <w:top w:w="0" w:type="dxa"/>
            <w:bottom w:w="0" w:type="dxa"/>
          </w:tblCellMar>
        </w:tblPrEx>
        <w:tc>
          <w:tcPr>
            <w:tcW w:w="7200" w:type="dxa"/>
            <w:tcBorders>
              <w:right w:val="single" w:sz="4" w:space="0" w:color="auto"/>
            </w:tcBorders>
          </w:tcPr>
          <w:p w:rsidR="00AB37E6" w:rsidRPr="00B21644" w:rsidRDefault="00AB37E6" w:rsidP="00D317F6">
            <w:pPr>
              <w:pStyle w:val="Outline4"/>
              <w:numPr>
                <w:ilvl w:val="0"/>
                <w:numId w:val="25"/>
              </w:numPr>
              <w:tabs>
                <w:tab w:val="clear" w:pos="1440"/>
              </w:tabs>
              <w:outlineLvl w:val="9"/>
            </w:pPr>
            <w:r>
              <w:t>Overhead used—nontraceable manufacturing costs added during the period.</w:t>
            </w:r>
            <w:r>
              <w:rPr>
                <w:i/>
              </w:rPr>
              <w:tab/>
            </w:r>
          </w:p>
        </w:tc>
        <w:tc>
          <w:tcPr>
            <w:tcW w:w="2160" w:type="dxa"/>
            <w:tcBorders>
              <w:left w:val="nil"/>
            </w:tcBorders>
          </w:tcPr>
          <w:p w:rsidR="00AB37E6" w:rsidRPr="00B21644" w:rsidRDefault="00AB37E6" w:rsidP="00B95D98"/>
        </w:tc>
      </w:tr>
    </w:tbl>
    <w:p w:rsidR="00640064" w:rsidRDefault="00640064" w:rsidP="0030493F">
      <w:r>
        <w:rPr>
          <w:b/>
        </w:rPr>
        <w:br w:type="page"/>
      </w:r>
    </w:p>
    <w:tbl>
      <w:tblPr>
        <w:tblW w:w="0" w:type="auto"/>
        <w:tblLayout w:type="fixed"/>
        <w:tblLook w:val="0000" w:firstRow="0" w:lastRow="0" w:firstColumn="0" w:lastColumn="0" w:noHBand="0" w:noVBand="0"/>
      </w:tblPr>
      <w:tblGrid>
        <w:gridCol w:w="7398"/>
        <w:gridCol w:w="1962"/>
      </w:tblGrid>
      <w:tr w:rsidR="00AB37E6" w:rsidTr="00706700">
        <w:tblPrEx>
          <w:tblCellMar>
            <w:top w:w="0" w:type="dxa"/>
            <w:bottom w:w="0" w:type="dxa"/>
          </w:tblCellMar>
        </w:tblPrEx>
        <w:tc>
          <w:tcPr>
            <w:tcW w:w="7398" w:type="dxa"/>
            <w:tcBorders>
              <w:right w:val="single" w:sz="4" w:space="0" w:color="auto"/>
            </w:tcBorders>
          </w:tcPr>
          <w:p w:rsidR="00AB37E6" w:rsidRDefault="00AB37E6" w:rsidP="00B95D98">
            <w:pPr>
              <w:pStyle w:val="1"/>
            </w:pPr>
            <w:r>
              <w:br w:type="page"/>
              <w:t>Chapter Outline</w:t>
            </w:r>
          </w:p>
        </w:tc>
        <w:tc>
          <w:tcPr>
            <w:tcW w:w="1962" w:type="dxa"/>
            <w:tcBorders>
              <w:left w:val="nil"/>
            </w:tcBorders>
          </w:tcPr>
          <w:p w:rsidR="00AB37E6" w:rsidRDefault="00AB37E6" w:rsidP="00B95D98">
            <w:pPr>
              <w:pStyle w:val="1"/>
              <w:jc w:val="center"/>
            </w:pPr>
            <w:r>
              <w:t>Notes</w:t>
            </w:r>
          </w:p>
        </w:tc>
      </w:tr>
      <w:tr w:rsidR="00AB37E6" w:rsidTr="00706700">
        <w:tblPrEx>
          <w:tblCellMar>
            <w:top w:w="0" w:type="dxa"/>
            <w:bottom w:w="0" w:type="dxa"/>
          </w:tblCellMar>
        </w:tblPrEx>
        <w:tc>
          <w:tcPr>
            <w:tcW w:w="7398" w:type="dxa"/>
            <w:tcBorders>
              <w:right w:val="single" w:sz="4" w:space="0" w:color="auto"/>
            </w:tcBorders>
          </w:tcPr>
          <w:p w:rsidR="00D317F6" w:rsidRDefault="00D317F6" w:rsidP="00D317F6">
            <w:pPr>
              <w:pStyle w:val="Outline2"/>
            </w:pPr>
            <w:r>
              <w:t xml:space="preserve">      N</w:t>
            </w:r>
            <w:r>
              <w:rPr>
                <w:i/>
              </w:rPr>
              <w:t>ote</w:t>
            </w:r>
            <w:r>
              <w:t xml:space="preserve">: The production activity results in goods either finished or unfinished. Both groups represent </w:t>
            </w:r>
            <w:r>
              <w:rPr>
                <w:i/>
              </w:rPr>
              <w:t>product costs</w:t>
            </w:r>
            <w:r>
              <w:t>. The cost of finished goods make up the cost of goods manufactured for the year. Unfinished goods are identified as ending goods in process inventory.</w:t>
            </w:r>
          </w:p>
          <w:p w:rsidR="00D317F6" w:rsidRDefault="00D317F6" w:rsidP="00D317F6">
            <w:pPr>
              <w:pStyle w:val="Outline2"/>
              <w:numPr>
                <w:ilvl w:val="0"/>
                <w:numId w:val="24"/>
              </w:numPr>
            </w:pPr>
            <w:r>
              <w:t>Sales Activities—Newly completed units are combined with beginning finished goods inventory to make up total finished goods available for sale. The cost of those goods that are sold during the year is reported on the income statement.</w:t>
            </w:r>
          </w:p>
          <w:p w:rsidR="00AB37E6" w:rsidRDefault="00AB37E6" w:rsidP="00D317F6">
            <w:pPr>
              <w:pStyle w:val="Outline4"/>
              <w:tabs>
                <w:tab w:val="clear" w:pos="1080"/>
                <w:tab w:val="clear" w:pos="1440"/>
                <w:tab w:val="clear" w:pos="1800"/>
              </w:tabs>
              <w:ind w:left="1440" w:firstLine="0"/>
              <w:outlineLvl w:val="9"/>
            </w:pPr>
          </w:p>
        </w:tc>
        <w:tc>
          <w:tcPr>
            <w:tcW w:w="1962" w:type="dxa"/>
            <w:tcBorders>
              <w:left w:val="nil"/>
            </w:tcBorders>
          </w:tcPr>
          <w:p w:rsidR="00AB37E6" w:rsidRDefault="00AB37E6" w:rsidP="00B95D98">
            <w:pPr>
              <w:pStyle w:val="1"/>
              <w:jc w:val="center"/>
            </w:pPr>
          </w:p>
        </w:tc>
      </w:tr>
      <w:tr w:rsidR="00D317F6" w:rsidRPr="00526826" w:rsidTr="00706700">
        <w:tblPrEx>
          <w:tblCellMar>
            <w:top w:w="0" w:type="dxa"/>
            <w:bottom w:w="0" w:type="dxa"/>
          </w:tblCellMar>
        </w:tblPrEx>
        <w:trPr>
          <w:trHeight w:val="8487"/>
        </w:trPr>
        <w:tc>
          <w:tcPr>
            <w:tcW w:w="7398" w:type="dxa"/>
            <w:tcBorders>
              <w:right w:val="single" w:sz="4" w:space="0" w:color="auto"/>
            </w:tcBorders>
          </w:tcPr>
          <w:p w:rsidR="00D317F6" w:rsidRPr="00D317F6" w:rsidRDefault="00D317F6" w:rsidP="00D317F6">
            <w:pPr>
              <w:pStyle w:val="Outline2"/>
            </w:pPr>
            <w:r w:rsidRPr="00D317F6">
              <w:t xml:space="preserve">E.   Manufacturing Statement (also called the schedule of manufacturing activities or the schedule of cost of goods manufactured)—reports costs of both materials and production activities. Contains information used by management for planning and control. It is not a general purpose financial statement. It is divided into four parts: </w:t>
            </w:r>
          </w:p>
          <w:p w:rsidR="00D317F6" w:rsidRPr="00D317F6" w:rsidRDefault="00D317F6" w:rsidP="00D317F6">
            <w:pPr>
              <w:pStyle w:val="Outline3"/>
              <w:numPr>
                <w:ilvl w:val="0"/>
                <w:numId w:val="26"/>
              </w:numPr>
              <w:tabs>
                <w:tab w:val="clear" w:pos="1800"/>
              </w:tabs>
              <w:outlineLvl w:val="9"/>
            </w:pPr>
            <w:r w:rsidRPr="00D317F6">
              <w:t xml:space="preserve">Direct material used—determined by adding the beginning raw materials inventory to this period's materials purchases to obtain total raw materials available for use during year and then subtracting ending raw materials inventory which was determined from a physical count. </w:t>
            </w:r>
          </w:p>
          <w:p w:rsidR="00D317F6" w:rsidRPr="00D317F6" w:rsidRDefault="00D317F6" w:rsidP="00D317F6">
            <w:pPr>
              <w:pStyle w:val="Outline3"/>
              <w:numPr>
                <w:ilvl w:val="0"/>
                <w:numId w:val="26"/>
              </w:numPr>
              <w:tabs>
                <w:tab w:val="clear" w:pos="1800"/>
              </w:tabs>
              <w:outlineLvl w:val="9"/>
            </w:pPr>
            <w:r w:rsidRPr="00D317F6">
              <w:t>Direct labor incurred—includes payroll taxes and fringe benefits and is taken directly from the direct labor account balance.</w:t>
            </w:r>
          </w:p>
          <w:p w:rsidR="00D317F6" w:rsidRPr="00D317F6" w:rsidRDefault="00D317F6" w:rsidP="00D317F6">
            <w:pPr>
              <w:pStyle w:val="Outline3"/>
              <w:numPr>
                <w:ilvl w:val="0"/>
                <w:numId w:val="26"/>
              </w:numPr>
              <w:tabs>
                <w:tab w:val="clear" w:pos="1800"/>
              </w:tabs>
              <w:outlineLvl w:val="9"/>
            </w:pPr>
            <w:r w:rsidRPr="00D317F6">
              <w:t>Overhead costs—generally lists each important factory overhead item along with its cost. If a summary number is used, a separate detailed schedule is usually prepared.</w:t>
            </w:r>
          </w:p>
          <w:p w:rsidR="00D317F6" w:rsidRPr="00D317F6" w:rsidRDefault="00D317F6" w:rsidP="00D317F6">
            <w:pPr>
              <w:pStyle w:val="Outline3"/>
              <w:numPr>
                <w:ilvl w:val="0"/>
                <w:numId w:val="26"/>
              </w:numPr>
              <w:tabs>
                <w:tab w:val="clear" w:pos="1800"/>
              </w:tabs>
              <w:outlineLvl w:val="9"/>
            </w:pPr>
            <w:r w:rsidRPr="00D317F6">
              <w:t xml:space="preserve">Computation of </w:t>
            </w:r>
            <w:r w:rsidRPr="00D317F6">
              <w:rPr>
                <w:i/>
              </w:rPr>
              <w:t>cost of goods manufactured</w:t>
            </w:r>
            <w:r w:rsidRPr="00D317F6">
              <w:t>—as follows:</w:t>
            </w:r>
          </w:p>
          <w:p w:rsidR="00D317F6" w:rsidRPr="00D317F6" w:rsidRDefault="00D317F6" w:rsidP="00D317F6">
            <w:pPr>
              <w:pStyle w:val="Outline4"/>
              <w:tabs>
                <w:tab w:val="clear" w:pos="1080"/>
                <w:tab w:val="clear" w:pos="1440"/>
                <w:tab w:val="clear" w:pos="1800"/>
              </w:tabs>
              <w:ind w:left="2160" w:firstLine="0"/>
              <w:outlineLvl w:val="9"/>
              <w:rPr>
                <w:bCs/>
              </w:rPr>
            </w:pPr>
            <w:r>
              <w:t>Direct Materials</w:t>
            </w:r>
            <w:r>
              <w:br/>
              <w:t>Direct Labor</w:t>
            </w:r>
            <w:r>
              <w:br/>
            </w:r>
            <w:r w:rsidRPr="00D317F6">
              <w:rPr>
                <w:u w:val="single"/>
              </w:rPr>
              <w:t>Factory Overhead</w:t>
            </w:r>
            <w:r>
              <w:br/>
              <w:t>Total Manufacturing Costs</w:t>
            </w:r>
            <w:r>
              <w:br/>
            </w:r>
            <w:r w:rsidRPr="00D317F6">
              <w:rPr>
                <w:u w:val="single"/>
              </w:rPr>
              <w:t>add:  Beginning Work in Process</w:t>
            </w:r>
            <w:r>
              <w:br/>
              <w:t>Total Work In Process Inventory</w:t>
            </w:r>
            <w:r>
              <w:br/>
            </w:r>
            <w:r w:rsidRPr="00D317F6">
              <w:rPr>
                <w:u w:val="single"/>
              </w:rPr>
              <w:t>Less: Ending Work In Process Inventory</w:t>
            </w:r>
            <w:r>
              <w:br/>
              <w:t>Cost of Goods Manufactured</w:t>
            </w:r>
          </w:p>
        </w:tc>
        <w:tc>
          <w:tcPr>
            <w:tcW w:w="1962" w:type="dxa"/>
            <w:tcBorders>
              <w:left w:val="nil"/>
            </w:tcBorders>
          </w:tcPr>
          <w:p w:rsidR="00D317F6" w:rsidRPr="00526826" w:rsidRDefault="00D317F6" w:rsidP="00B95D98">
            <w:pPr>
              <w:pStyle w:val="Outline1"/>
              <w:rPr>
                <w:b/>
                <w:bCs/>
              </w:rPr>
            </w:pPr>
          </w:p>
        </w:tc>
      </w:tr>
      <w:tr w:rsidR="00D317F6" w:rsidRPr="00526826" w:rsidTr="00706700">
        <w:tblPrEx>
          <w:tblCellMar>
            <w:top w:w="0" w:type="dxa"/>
            <w:bottom w:w="0" w:type="dxa"/>
          </w:tblCellMar>
        </w:tblPrEx>
        <w:trPr>
          <w:trHeight w:val="80"/>
        </w:trPr>
        <w:tc>
          <w:tcPr>
            <w:tcW w:w="7398" w:type="dxa"/>
            <w:tcBorders>
              <w:right w:val="single" w:sz="4" w:space="0" w:color="auto"/>
            </w:tcBorders>
          </w:tcPr>
          <w:p w:rsidR="00D317F6" w:rsidRDefault="00D317F6" w:rsidP="00D317F6">
            <w:pPr>
              <w:pStyle w:val="Outline1"/>
              <w:ind w:left="0" w:firstLine="0"/>
              <w:outlineLvl w:val="9"/>
              <w:rPr>
                <w:bCs/>
              </w:rPr>
            </w:pPr>
          </w:p>
          <w:p w:rsidR="00D317F6" w:rsidRDefault="00D317F6" w:rsidP="00D317F6">
            <w:pPr>
              <w:pStyle w:val="Outline1"/>
              <w:ind w:left="0" w:firstLine="0"/>
              <w:outlineLvl w:val="9"/>
              <w:rPr>
                <w:bCs/>
              </w:rPr>
            </w:pPr>
          </w:p>
          <w:p w:rsidR="00D317F6" w:rsidRPr="00D317F6" w:rsidRDefault="00D317F6" w:rsidP="00D317F6">
            <w:pPr>
              <w:pStyle w:val="Outline1"/>
              <w:ind w:left="0" w:firstLine="0"/>
              <w:outlineLvl w:val="9"/>
              <w:rPr>
                <w:bCs/>
              </w:rPr>
            </w:pPr>
          </w:p>
        </w:tc>
        <w:tc>
          <w:tcPr>
            <w:tcW w:w="1962" w:type="dxa"/>
            <w:tcBorders>
              <w:left w:val="nil"/>
            </w:tcBorders>
          </w:tcPr>
          <w:p w:rsidR="00D317F6" w:rsidRPr="00526826" w:rsidRDefault="00D317F6" w:rsidP="00B95D98">
            <w:pPr>
              <w:pStyle w:val="Outline1"/>
              <w:rPr>
                <w:b/>
                <w:bCs/>
              </w:rPr>
            </w:pPr>
          </w:p>
        </w:tc>
      </w:tr>
      <w:tr w:rsidR="00706700" w:rsidTr="00706700">
        <w:tblPrEx>
          <w:tblCellMar>
            <w:top w:w="0" w:type="dxa"/>
            <w:bottom w:w="0" w:type="dxa"/>
          </w:tblCellMar>
        </w:tblPrEx>
        <w:tc>
          <w:tcPr>
            <w:tcW w:w="7398" w:type="dxa"/>
            <w:tcBorders>
              <w:right w:val="single" w:sz="4" w:space="0" w:color="auto"/>
            </w:tcBorders>
          </w:tcPr>
          <w:p w:rsidR="00706700" w:rsidRDefault="00706700" w:rsidP="00B95D98">
            <w:pPr>
              <w:pStyle w:val="1"/>
            </w:pPr>
          </w:p>
        </w:tc>
        <w:tc>
          <w:tcPr>
            <w:tcW w:w="1962" w:type="dxa"/>
            <w:tcBorders>
              <w:left w:val="nil"/>
            </w:tcBorders>
          </w:tcPr>
          <w:p w:rsidR="00706700" w:rsidRDefault="00706700" w:rsidP="00B95D98">
            <w:pPr>
              <w:pStyle w:val="1"/>
              <w:jc w:val="center"/>
            </w:pPr>
          </w:p>
        </w:tc>
      </w:tr>
      <w:tr w:rsidR="00AB37E6" w:rsidTr="00706700">
        <w:tblPrEx>
          <w:tblCellMar>
            <w:top w:w="0" w:type="dxa"/>
            <w:bottom w:w="0" w:type="dxa"/>
          </w:tblCellMar>
        </w:tblPrEx>
        <w:tc>
          <w:tcPr>
            <w:tcW w:w="7398" w:type="dxa"/>
            <w:tcBorders>
              <w:right w:val="single" w:sz="4" w:space="0" w:color="auto"/>
            </w:tcBorders>
          </w:tcPr>
          <w:p w:rsidR="00AB37E6" w:rsidRDefault="00AB37E6" w:rsidP="00B95D98">
            <w:pPr>
              <w:pStyle w:val="1"/>
            </w:pPr>
            <w:r>
              <w:br w:type="page"/>
              <w:t>Chapter Outline</w:t>
            </w:r>
          </w:p>
        </w:tc>
        <w:tc>
          <w:tcPr>
            <w:tcW w:w="1962" w:type="dxa"/>
            <w:tcBorders>
              <w:left w:val="nil"/>
            </w:tcBorders>
          </w:tcPr>
          <w:p w:rsidR="00AB37E6" w:rsidRDefault="00AB37E6" w:rsidP="00B95D98">
            <w:pPr>
              <w:pStyle w:val="1"/>
              <w:jc w:val="center"/>
            </w:pPr>
            <w:r>
              <w:t>Notes</w:t>
            </w:r>
          </w:p>
        </w:tc>
      </w:tr>
      <w:tr w:rsidR="00706700" w:rsidTr="00706700">
        <w:tblPrEx>
          <w:tblCellMar>
            <w:top w:w="0" w:type="dxa"/>
            <w:bottom w:w="0" w:type="dxa"/>
          </w:tblCellMar>
        </w:tblPrEx>
        <w:tc>
          <w:tcPr>
            <w:tcW w:w="7398" w:type="dxa"/>
            <w:tcBorders>
              <w:right w:val="single" w:sz="4" w:space="0" w:color="auto"/>
            </w:tcBorders>
          </w:tcPr>
          <w:tbl>
            <w:tblPr>
              <w:tblW w:w="9360" w:type="dxa"/>
              <w:tblLayout w:type="fixed"/>
              <w:tblLook w:val="0000" w:firstRow="0" w:lastRow="0" w:firstColumn="0" w:lastColumn="0" w:noHBand="0" w:noVBand="0"/>
            </w:tblPr>
            <w:tblGrid>
              <w:gridCol w:w="7380"/>
              <w:gridCol w:w="1980"/>
            </w:tblGrid>
            <w:tr w:rsidR="00706700" w:rsidRPr="00526826" w:rsidTr="00706700">
              <w:tblPrEx>
                <w:tblCellMar>
                  <w:top w:w="0" w:type="dxa"/>
                  <w:bottom w:w="0" w:type="dxa"/>
                </w:tblCellMar>
              </w:tblPrEx>
              <w:tc>
                <w:tcPr>
                  <w:tcW w:w="7380" w:type="dxa"/>
                  <w:tcBorders>
                    <w:right w:val="single" w:sz="4" w:space="0" w:color="auto"/>
                  </w:tcBorders>
                </w:tcPr>
                <w:p w:rsidR="00706700" w:rsidRPr="00526826" w:rsidRDefault="00706700" w:rsidP="00706700">
                  <w:pPr>
                    <w:pStyle w:val="Outline1"/>
                    <w:numPr>
                      <w:ilvl w:val="0"/>
                      <w:numId w:val="14"/>
                    </w:numPr>
                    <w:tabs>
                      <w:tab w:val="clear" w:pos="780"/>
                    </w:tabs>
                    <w:ind w:left="360" w:hanging="360"/>
                    <w:outlineLvl w:val="9"/>
                    <w:rPr>
                      <w:b/>
                      <w:bCs/>
                    </w:rPr>
                  </w:pPr>
                  <w:r w:rsidRPr="00526826">
                    <w:rPr>
                      <w:b/>
                      <w:bCs/>
                    </w:rPr>
                    <w:t>Trends in Managerial Accounting</w:t>
                  </w:r>
                </w:p>
              </w:tc>
              <w:tc>
                <w:tcPr>
                  <w:tcW w:w="1980" w:type="dxa"/>
                  <w:tcBorders>
                    <w:left w:val="nil"/>
                  </w:tcBorders>
                </w:tcPr>
                <w:p w:rsidR="00706700" w:rsidRPr="00526826" w:rsidRDefault="00706700" w:rsidP="00706700">
                  <w:pPr>
                    <w:pStyle w:val="Outline1"/>
                    <w:rPr>
                      <w:b/>
                      <w:bCs/>
                    </w:rPr>
                  </w:pPr>
                </w:p>
              </w:tc>
            </w:tr>
            <w:tr w:rsidR="00706700" w:rsidRPr="009E0F03" w:rsidTr="00706700">
              <w:tblPrEx>
                <w:tblCellMar>
                  <w:top w:w="0" w:type="dxa"/>
                  <w:bottom w:w="0" w:type="dxa"/>
                </w:tblCellMar>
              </w:tblPrEx>
              <w:tc>
                <w:tcPr>
                  <w:tcW w:w="7380" w:type="dxa"/>
                  <w:tcBorders>
                    <w:right w:val="single" w:sz="4" w:space="0" w:color="auto"/>
                  </w:tcBorders>
                </w:tcPr>
                <w:p w:rsidR="00706700" w:rsidRDefault="00706700" w:rsidP="00706700">
                  <w:pPr>
                    <w:pStyle w:val="Outline2"/>
                    <w:numPr>
                      <w:ilvl w:val="0"/>
                      <w:numId w:val="32"/>
                    </w:numPr>
                    <w:outlineLvl w:val="9"/>
                  </w:pPr>
                  <w:r>
                    <w:t>Customer Orientation—increase emphasis on understanding changing needs and wants of customers as most important part of business.</w:t>
                  </w:r>
                </w:p>
                <w:p w:rsidR="00706700" w:rsidRDefault="00706700" w:rsidP="00706700">
                  <w:pPr>
                    <w:pStyle w:val="Outline2"/>
                    <w:numPr>
                      <w:ilvl w:val="0"/>
                      <w:numId w:val="32"/>
                    </w:numPr>
                    <w:outlineLvl w:val="9"/>
                  </w:pPr>
                  <w:r>
                    <w:t>Global Economy—expands competitive boundaries and provides customers more choices.</w:t>
                  </w:r>
                </w:p>
                <w:p w:rsidR="00706700" w:rsidRDefault="00706700" w:rsidP="00706700">
                  <w:pPr>
                    <w:pStyle w:val="Outline2"/>
                    <w:numPr>
                      <w:ilvl w:val="0"/>
                      <w:numId w:val="32"/>
                    </w:numPr>
                    <w:outlineLvl w:val="9"/>
                  </w:pPr>
                  <w:r>
                    <w:t>E-Commerce—customers expect and demand to be able to buy items electronically.</w:t>
                  </w:r>
                </w:p>
                <w:p w:rsidR="00706700" w:rsidRDefault="00706700" w:rsidP="00706700">
                  <w:pPr>
                    <w:pStyle w:val="Outline2"/>
                    <w:numPr>
                      <w:ilvl w:val="0"/>
                      <w:numId w:val="32"/>
                    </w:numPr>
                    <w:outlineLvl w:val="9"/>
                  </w:pPr>
                  <w:r>
                    <w:t>Service Economy—service businesses account for 60% to 70% of total economic activity. Lean business model—goal is to eliminate waste while “satisfying the customer” and “providing a positive return to the company”.</w:t>
                  </w:r>
                </w:p>
                <w:p w:rsidR="00706700" w:rsidRDefault="00706700" w:rsidP="00706700">
                  <w:pPr>
                    <w:pStyle w:val="Outline2"/>
                    <w:numPr>
                      <w:ilvl w:val="0"/>
                      <w:numId w:val="32"/>
                    </w:numPr>
                    <w:outlineLvl w:val="9"/>
                  </w:pPr>
                  <w:r>
                    <w:t xml:space="preserve">Lean Practices—the philosophy of </w:t>
                  </w:r>
                  <w:r w:rsidRPr="005C3741">
                    <w:rPr>
                      <w:i/>
                    </w:rPr>
                    <w:t>continuous improvement</w:t>
                  </w:r>
                  <w:r>
                    <w:t xml:space="preserve"> has led to adoption of :</w:t>
                  </w:r>
                </w:p>
                <w:p w:rsidR="00706700" w:rsidRDefault="00706700" w:rsidP="00706700">
                  <w:pPr>
                    <w:pStyle w:val="Outline3"/>
                    <w:numPr>
                      <w:ilvl w:val="0"/>
                      <w:numId w:val="34"/>
                    </w:numPr>
                    <w:outlineLvl w:val="9"/>
                  </w:pPr>
                  <w:r>
                    <w:t>Total Quality Management (TQM)—applies quality improvement to all aspects of business.</w:t>
                  </w:r>
                </w:p>
                <w:p w:rsidR="00706700" w:rsidRDefault="00706700" w:rsidP="00706700">
                  <w:pPr>
                    <w:pStyle w:val="Outline3"/>
                    <w:numPr>
                      <w:ilvl w:val="0"/>
                      <w:numId w:val="34"/>
                    </w:numPr>
                    <w:outlineLvl w:val="9"/>
                  </w:pPr>
                  <w:r>
                    <w:t xml:space="preserve">Just-in-time Manufacturing (JIT)—system that acquires inventory and produces only when and order is received, a </w:t>
                  </w:r>
                  <w:r w:rsidRPr="005C3741">
                    <w:rPr>
                      <w:i/>
                    </w:rPr>
                    <w:t>demand-pull</w:t>
                  </w:r>
                  <w:r>
                    <w:t xml:space="preserve"> system, that delivers to customers on time.</w:t>
                  </w:r>
                </w:p>
                <w:p w:rsidR="00706700" w:rsidRDefault="00706700" w:rsidP="00706700">
                  <w:pPr>
                    <w:pStyle w:val="Outline3"/>
                    <w:numPr>
                      <w:ilvl w:val="0"/>
                      <w:numId w:val="32"/>
                    </w:numPr>
                    <w:outlineLvl w:val="9"/>
                  </w:pPr>
                  <w:r>
                    <w:t>Value Chain—series of activities that add value to products or services.</w:t>
                  </w:r>
                </w:p>
                <w:p w:rsidR="00706700" w:rsidRPr="009E0F03" w:rsidRDefault="00706700" w:rsidP="00706700">
                  <w:pPr>
                    <w:pStyle w:val="Outline3"/>
                    <w:numPr>
                      <w:ilvl w:val="0"/>
                      <w:numId w:val="32"/>
                    </w:numPr>
                    <w:outlineLvl w:val="9"/>
                  </w:pPr>
                  <w:r>
                    <w:t>Corporate Social Responsibility (CSR)—concept that goes beyond just following the law.  In addition to maximizing shareholder value, the corporation must often consider the demands of the stakeholders including society.</w:t>
                  </w:r>
                </w:p>
              </w:tc>
              <w:tc>
                <w:tcPr>
                  <w:tcW w:w="1980" w:type="dxa"/>
                  <w:tcBorders>
                    <w:left w:val="nil"/>
                  </w:tcBorders>
                </w:tcPr>
                <w:p w:rsidR="00706700" w:rsidRPr="009E0F03" w:rsidRDefault="00706700" w:rsidP="00706700">
                  <w:pPr>
                    <w:pStyle w:val="Outline2"/>
                  </w:pPr>
                </w:p>
              </w:tc>
            </w:tr>
          </w:tbl>
          <w:p w:rsidR="00706700" w:rsidRDefault="00706700" w:rsidP="00706700">
            <w:pPr>
              <w:pStyle w:val="Outline1"/>
              <w:tabs>
                <w:tab w:val="clear" w:pos="1440"/>
              </w:tabs>
              <w:ind w:left="360" w:firstLine="0"/>
              <w:outlineLvl w:val="9"/>
              <w:rPr>
                <w:b/>
              </w:rPr>
            </w:pPr>
          </w:p>
        </w:tc>
        <w:tc>
          <w:tcPr>
            <w:tcW w:w="1962" w:type="dxa"/>
            <w:tcBorders>
              <w:left w:val="nil"/>
            </w:tcBorders>
          </w:tcPr>
          <w:p w:rsidR="00706700" w:rsidRDefault="00706700" w:rsidP="00B95D98">
            <w:pPr>
              <w:pStyle w:val="1"/>
              <w:jc w:val="center"/>
            </w:pPr>
          </w:p>
        </w:tc>
      </w:tr>
      <w:tr w:rsidR="00AB37E6" w:rsidTr="00706700">
        <w:tblPrEx>
          <w:tblCellMar>
            <w:top w:w="0" w:type="dxa"/>
            <w:bottom w:w="0" w:type="dxa"/>
          </w:tblCellMar>
        </w:tblPrEx>
        <w:tc>
          <w:tcPr>
            <w:tcW w:w="7398" w:type="dxa"/>
            <w:tcBorders>
              <w:right w:val="single" w:sz="4" w:space="0" w:color="auto"/>
            </w:tcBorders>
          </w:tcPr>
          <w:p w:rsidR="00AB37E6" w:rsidRDefault="00AB37E6" w:rsidP="00AB37E6">
            <w:pPr>
              <w:pStyle w:val="Outline1"/>
              <w:numPr>
                <w:ilvl w:val="0"/>
                <w:numId w:val="14"/>
              </w:numPr>
              <w:tabs>
                <w:tab w:val="clear" w:pos="780"/>
                <w:tab w:val="clear" w:pos="1440"/>
              </w:tabs>
              <w:ind w:left="720" w:hanging="360"/>
              <w:outlineLvl w:val="9"/>
            </w:pPr>
            <w:r>
              <w:rPr>
                <w:b/>
              </w:rPr>
              <w:t>Decision Analysis</w:t>
            </w:r>
          </w:p>
          <w:p w:rsidR="00AB37E6" w:rsidRDefault="00AB37E6" w:rsidP="00AB37E6">
            <w:pPr>
              <w:pStyle w:val="Outline2"/>
              <w:numPr>
                <w:ilvl w:val="0"/>
                <w:numId w:val="23"/>
              </w:numPr>
              <w:outlineLvl w:val="9"/>
            </w:pPr>
            <w:r>
              <w:t>Raw Material Inventory Turnover</w:t>
            </w:r>
          </w:p>
          <w:p w:rsidR="00AB37E6" w:rsidRDefault="00AB37E6" w:rsidP="00AB37E6">
            <w:pPr>
              <w:pStyle w:val="Outline2"/>
              <w:numPr>
                <w:ilvl w:val="0"/>
                <w:numId w:val="35"/>
              </w:numPr>
              <w:tabs>
                <w:tab w:val="clear" w:pos="1080"/>
              </w:tabs>
              <w:outlineLvl w:val="9"/>
            </w:pPr>
            <w:r>
              <w:t>Assess how effectively raw materials inventory is managed.</w:t>
            </w:r>
          </w:p>
          <w:p w:rsidR="00AB37E6" w:rsidRDefault="00AB37E6" w:rsidP="00AB37E6">
            <w:pPr>
              <w:pStyle w:val="Outline2"/>
              <w:numPr>
                <w:ilvl w:val="0"/>
                <w:numId w:val="35"/>
              </w:numPr>
              <w:tabs>
                <w:tab w:val="clear" w:pos="1080"/>
              </w:tabs>
              <w:outlineLvl w:val="9"/>
            </w:pPr>
            <w:r>
              <w:t>Calculated as raw materials inventory used divided by average raw materials inventory.</w:t>
            </w:r>
          </w:p>
          <w:p w:rsidR="00AB37E6" w:rsidRDefault="00AB37E6" w:rsidP="00AB37E6">
            <w:pPr>
              <w:pStyle w:val="Outline2"/>
              <w:numPr>
                <w:ilvl w:val="0"/>
                <w:numId w:val="35"/>
              </w:numPr>
              <w:tabs>
                <w:tab w:val="clear" w:pos="1080"/>
              </w:tabs>
              <w:outlineLvl w:val="9"/>
            </w:pPr>
            <w:r>
              <w:t>Reveals how many times a company turns over its raw materials inventory during a period. High ratio is generally preferred as long as demand can be met.</w:t>
            </w:r>
          </w:p>
          <w:p w:rsidR="00AB37E6" w:rsidRDefault="00AB37E6" w:rsidP="00AB37E6">
            <w:pPr>
              <w:pStyle w:val="Outline2"/>
              <w:numPr>
                <w:ilvl w:val="0"/>
                <w:numId w:val="36"/>
              </w:numPr>
              <w:tabs>
                <w:tab w:val="clear" w:pos="1440"/>
                <w:tab w:val="clear" w:pos="1800"/>
              </w:tabs>
              <w:ind w:left="1080"/>
              <w:outlineLvl w:val="9"/>
            </w:pPr>
            <w:r w:rsidRPr="00DF7372">
              <w:t>Days’ Sales in Raw Materials Inventory</w:t>
            </w:r>
          </w:p>
          <w:p w:rsidR="00AB37E6" w:rsidRDefault="00AB37E6" w:rsidP="00AB37E6">
            <w:pPr>
              <w:pStyle w:val="Outline3"/>
              <w:numPr>
                <w:ilvl w:val="0"/>
                <w:numId w:val="37"/>
              </w:numPr>
              <w:outlineLvl w:val="9"/>
            </w:pPr>
            <w:r>
              <w:t>Measures how long it takes raw materials to be used in production.</w:t>
            </w:r>
          </w:p>
          <w:p w:rsidR="00AB37E6" w:rsidRPr="00FB4060" w:rsidRDefault="00AB37E6" w:rsidP="0030493F">
            <w:pPr>
              <w:pStyle w:val="Outline3"/>
              <w:numPr>
                <w:ilvl w:val="0"/>
                <w:numId w:val="37"/>
              </w:numPr>
              <w:outlineLvl w:val="9"/>
            </w:pPr>
            <w:r>
              <w:t>Calculated as ending raw materials inventory divided by raw materials used, and multiplied by 365.</w:t>
            </w:r>
          </w:p>
        </w:tc>
        <w:tc>
          <w:tcPr>
            <w:tcW w:w="1962" w:type="dxa"/>
            <w:tcBorders>
              <w:left w:val="nil"/>
            </w:tcBorders>
          </w:tcPr>
          <w:p w:rsidR="00AB37E6" w:rsidRDefault="00AB37E6" w:rsidP="00B95D98">
            <w:pPr>
              <w:pStyle w:val="1"/>
              <w:jc w:val="center"/>
            </w:pPr>
          </w:p>
        </w:tc>
      </w:tr>
    </w:tbl>
    <w:p w:rsidR="00640064" w:rsidRDefault="00AB37E6" w:rsidP="00640064">
      <w:pPr>
        <w:pStyle w:val="Answer"/>
        <w:rPr>
          <w:rFonts w:ascii="Arial" w:hAnsi="Arial"/>
          <w:b/>
          <w:sz w:val="26"/>
        </w:rPr>
      </w:pPr>
      <w:r>
        <w:br w:type="page"/>
      </w:r>
    </w:p>
    <w:p w:rsidR="0079395E" w:rsidRDefault="0079395E" w:rsidP="00E8441F">
      <w:pPr>
        <w:pStyle w:val="Answer"/>
        <w:jc w:val="center"/>
        <w:rPr>
          <w:rFonts w:ascii="Arial" w:hAnsi="Arial"/>
          <w:b/>
          <w:sz w:val="26"/>
        </w:rPr>
      </w:pPr>
      <w:r>
        <w:rPr>
          <w:rFonts w:ascii="Arial" w:hAnsi="Arial"/>
          <w:b/>
          <w:sz w:val="26"/>
        </w:rPr>
        <w:t xml:space="preserve">Alternate Demo </w:t>
      </w:r>
      <w:r w:rsidR="00ED7B2E">
        <w:rPr>
          <w:rFonts w:ascii="Arial" w:hAnsi="Arial"/>
          <w:b/>
          <w:sz w:val="26"/>
        </w:rPr>
        <w:t>Problem 1</w:t>
      </w:r>
    </w:p>
    <w:p w:rsidR="0079395E" w:rsidRDefault="0079395E">
      <w:pPr>
        <w:pStyle w:val="a0"/>
        <w:jc w:val="center"/>
        <w:rPr>
          <w:rFonts w:ascii="Arial" w:hAnsi="Arial"/>
          <w:b/>
          <w:sz w:val="26"/>
        </w:rPr>
      </w:pPr>
    </w:p>
    <w:p w:rsidR="0079395E" w:rsidRDefault="0079395E">
      <w:pPr>
        <w:pStyle w:val="a0"/>
        <w:rPr>
          <w:rFonts w:ascii="Arial" w:hAnsi="Arial"/>
          <w:b/>
          <w:sz w:val="26"/>
        </w:rPr>
      </w:pPr>
      <w:r>
        <w:rPr>
          <w:rFonts w:ascii="Arial" w:hAnsi="Arial"/>
          <w:b/>
          <w:sz w:val="26"/>
        </w:rPr>
        <w:t>Using the following information for Superior Manufacturing Company</w:t>
      </w:r>
      <w:r w:rsidR="00EC4BE6">
        <w:rPr>
          <w:rFonts w:ascii="Arial" w:hAnsi="Arial"/>
          <w:b/>
          <w:sz w:val="26"/>
        </w:rPr>
        <w:t>,</w:t>
      </w:r>
      <w:r w:rsidR="0007563B">
        <w:rPr>
          <w:rFonts w:ascii="Arial" w:hAnsi="Arial"/>
          <w:b/>
          <w:sz w:val="26"/>
        </w:rPr>
        <w:t xml:space="preserve"> prepare a manufacturing statement and an </w:t>
      </w:r>
      <w:r>
        <w:rPr>
          <w:rFonts w:ascii="Arial" w:hAnsi="Arial"/>
          <w:b/>
          <w:sz w:val="26"/>
        </w:rPr>
        <w:t>income statement for the year ended December 31,</w:t>
      </w:r>
      <w:r w:rsidR="00640064">
        <w:rPr>
          <w:rFonts w:ascii="Arial" w:hAnsi="Arial"/>
          <w:b/>
          <w:sz w:val="26"/>
        </w:rPr>
        <w:t xml:space="preserve"> 201</w:t>
      </w:r>
      <w:r w:rsidR="00706700">
        <w:rPr>
          <w:rFonts w:ascii="Arial" w:hAnsi="Arial"/>
          <w:b/>
          <w:sz w:val="26"/>
        </w:rPr>
        <w:t>5</w:t>
      </w:r>
      <w:r>
        <w:rPr>
          <w:rFonts w:ascii="Arial" w:hAnsi="Arial"/>
          <w:b/>
          <w:sz w:val="26"/>
        </w:rPr>
        <w:t xml:space="preserve">. (Assume a </w:t>
      </w:r>
      <w:r w:rsidR="0007563B">
        <w:rPr>
          <w:rFonts w:ascii="Arial" w:hAnsi="Arial"/>
          <w:b/>
          <w:sz w:val="26"/>
        </w:rPr>
        <w:t>25</w:t>
      </w:r>
      <w:r>
        <w:rPr>
          <w:rFonts w:ascii="Arial" w:hAnsi="Arial"/>
          <w:b/>
          <w:sz w:val="26"/>
        </w:rPr>
        <w:t>% income tax.)</w:t>
      </w:r>
      <w:r w:rsidR="0007563B">
        <w:rPr>
          <w:rFonts w:ascii="Arial" w:hAnsi="Arial"/>
          <w:b/>
          <w:sz w:val="26"/>
        </w:rPr>
        <w:t xml:space="preserve">  Further assume that all raw materials used were direct materials</w:t>
      </w:r>
      <w:r w:rsidR="00A62FBF">
        <w:rPr>
          <w:rFonts w:ascii="Arial" w:hAnsi="Arial"/>
          <w:b/>
          <w:sz w:val="26"/>
        </w:rPr>
        <w:t xml:space="preserve"> and the factory overhead costs were totaled for you on a separate schedule.</w:t>
      </w:r>
      <w:r w:rsidR="0007563B">
        <w:rPr>
          <w:rFonts w:ascii="Arial" w:hAnsi="Arial"/>
          <w:b/>
          <w:sz w:val="26"/>
        </w:rPr>
        <w:t>.</w:t>
      </w:r>
    </w:p>
    <w:tbl>
      <w:tblPr>
        <w:tblW w:w="0" w:type="auto"/>
        <w:tblLayout w:type="fixed"/>
        <w:tblLook w:val="0000" w:firstRow="0" w:lastRow="0" w:firstColumn="0" w:lastColumn="0" w:noHBand="0" w:noVBand="0"/>
      </w:tblPr>
      <w:tblGrid>
        <w:gridCol w:w="7920"/>
        <w:gridCol w:w="1440"/>
      </w:tblGrid>
      <w:tr w:rsidR="0079395E">
        <w:tblPrEx>
          <w:tblCellMar>
            <w:top w:w="0" w:type="dxa"/>
            <w:bottom w:w="0" w:type="dxa"/>
          </w:tblCellMar>
        </w:tblPrEx>
        <w:tc>
          <w:tcPr>
            <w:tcW w:w="7920" w:type="dxa"/>
          </w:tcPr>
          <w:p w:rsidR="0079395E" w:rsidRDefault="0079395E">
            <w:pPr>
              <w:tabs>
                <w:tab w:val="left" w:leader="dot" w:pos="7560"/>
              </w:tabs>
              <w:rPr>
                <w:rFonts w:ascii="Arial" w:hAnsi="Arial"/>
                <w:b/>
                <w:sz w:val="26"/>
              </w:rPr>
            </w:pPr>
          </w:p>
        </w:tc>
        <w:tc>
          <w:tcPr>
            <w:tcW w:w="1440" w:type="dxa"/>
          </w:tcPr>
          <w:p w:rsidR="0079395E" w:rsidRDefault="0079395E" w:rsidP="0007563B">
            <w:pPr>
              <w:jc w:val="right"/>
              <w:rPr>
                <w:rFonts w:ascii="Arial" w:hAnsi="Arial"/>
                <w:b/>
                <w:sz w:val="26"/>
              </w:rPr>
            </w:pPr>
          </w:p>
        </w:tc>
      </w:tr>
      <w:tr w:rsidR="0007563B">
        <w:tblPrEx>
          <w:tblCellMar>
            <w:top w:w="0" w:type="dxa"/>
            <w:bottom w:w="0" w:type="dxa"/>
          </w:tblCellMar>
        </w:tblPrEx>
        <w:tc>
          <w:tcPr>
            <w:tcW w:w="7920" w:type="dxa"/>
          </w:tcPr>
          <w:p w:rsidR="0007563B" w:rsidRDefault="0007563B" w:rsidP="00706700">
            <w:pPr>
              <w:tabs>
                <w:tab w:val="left" w:leader="dot" w:pos="7560"/>
              </w:tabs>
              <w:rPr>
                <w:rFonts w:ascii="Arial" w:hAnsi="Arial"/>
                <w:b/>
                <w:sz w:val="26"/>
              </w:rPr>
            </w:pPr>
          </w:p>
        </w:tc>
        <w:tc>
          <w:tcPr>
            <w:tcW w:w="1440" w:type="dxa"/>
          </w:tcPr>
          <w:p w:rsidR="0007563B" w:rsidRDefault="0007563B">
            <w:pPr>
              <w:jc w:val="right"/>
              <w:rPr>
                <w:rFonts w:ascii="Arial" w:hAnsi="Arial"/>
                <w:b/>
                <w:sz w:val="26"/>
              </w:rPr>
            </w:pPr>
          </w:p>
        </w:tc>
      </w:tr>
      <w:tr w:rsidR="0007563B">
        <w:tblPrEx>
          <w:tblCellMar>
            <w:top w:w="0" w:type="dxa"/>
            <w:bottom w:w="0" w:type="dxa"/>
          </w:tblCellMar>
        </w:tblPrEx>
        <w:tc>
          <w:tcPr>
            <w:tcW w:w="7920" w:type="dxa"/>
          </w:tcPr>
          <w:p w:rsidR="0007563B" w:rsidRDefault="0007563B" w:rsidP="00706700">
            <w:pPr>
              <w:tabs>
                <w:tab w:val="left" w:leader="dot" w:pos="7560"/>
              </w:tabs>
              <w:rPr>
                <w:rFonts w:ascii="Arial" w:hAnsi="Arial"/>
                <w:b/>
                <w:sz w:val="26"/>
              </w:rPr>
            </w:pPr>
            <w:r>
              <w:rPr>
                <w:rFonts w:ascii="Arial" w:hAnsi="Arial"/>
                <w:b/>
                <w:sz w:val="26"/>
              </w:rPr>
              <w:t>Raw Materials Inventory January 1, 2015……………………….</w:t>
            </w:r>
          </w:p>
        </w:tc>
        <w:tc>
          <w:tcPr>
            <w:tcW w:w="1440" w:type="dxa"/>
          </w:tcPr>
          <w:p w:rsidR="0007563B" w:rsidRDefault="0007563B">
            <w:pPr>
              <w:jc w:val="right"/>
              <w:rPr>
                <w:rFonts w:ascii="Arial" w:hAnsi="Arial"/>
                <w:b/>
                <w:sz w:val="26"/>
              </w:rPr>
            </w:pPr>
            <w:r>
              <w:rPr>
                <w:rFonts w:ascii="Arial" w:hAnsi="Arial"/>
                <w:b/>
                <w:sz w:val="26"/>
              </w:rPr>
              <w:t>$20,000</w:t>
            </w:r>
          </w:p>
        </w:tc>
      </w:tr>
      <w:tr w:rsidR="0007563B">
        <w:tblPrEx>
          <w:tblCellMar>
            <w:top w:w="0" w:type="dxa"/>
            <w:bottom w:w="0" w:type="dxa"/>
          </w:tblCellMar>
        </w:tblPrEx>
        <w:tc>
          <w:tcPr>
            <w:tcW w:w="7920" w:type="dxa"/>
          </w:tcPr>
          <w:p w:rsidR="0007563B" w:rsidRDefault="0007563B" w:rsidP="00706700">
            <w:pPr>
              <w:tabs>
                <w:tab w:val="left" w:leader="dot" w:pos="7560"/>
              </w:tabs>
              <w:rPr>
                <w:rFonts w:ascii="Arial" w:hAnsi="Arial"/>
                <w:b/>
                <w:sz w:val="26"/>
              </w:rPr>
            </w:pPr>
            <w:r>
              <w:rPr>
                <w:rFonts w:ascii="Arial" w:hAnsi="Arial"/>
                <w:b/>
                <w:sz w:val="26"/>
              </w:rPr>
              <w:t>Raw Materials Inventory December, 31, 2015…………………..</w:t>
            </w:r>
          </w:p>
        </w:tc>
        <w:tc>
          <w:tcPr>
            <w:tcW w:w="1440" w:type="dxa"/>
          </w:tcPr>
          <w:p w:rsidR="0007563B" w:rsidRDefault="0007563B">
            <w:pPr>
              <w:jc w:val="right"/>
              <w:rPr>
                <w:rFonts w:ascii="Arial" w:hAnsi="Arial"/>
                <w:b/>
                <w:sz w:val="26"/>
              </w:rPr>
            </w:pPr>
            <w:r>
              <w:rPr>
                <w:rFonts w:ascii="Arial" w:hAnsi="Arial"/>
                <w:b/>
                <w:sz w:val="26"/>
              </w:rPr>
              <w:t>40,000</w:t>
            </w:r>
          </w:p>
        </w:tc>
      </w:tr>
      <w:tr w:rsidR="0007563B">
        <w:tblPrEx>
          <w:tblCellMar>
            <w:top w:w="0" w:type="dxa"/>
            <w:bottom w:w="0" w:type="dxa"/>
          </w:tblCellMar>
        </w:tblPrEx>
        <w:tc>
          <w:tcPr>
            <w:tcW w:w="7920" w:type="dxa"/>
          </w:tcPr>
          <w:p w:rsidR="0007563B" w:rsidRDefault="0007563B" w:rsidP="00706700">
            <w:pPr>
              <w:tabs>
                <w:tab w:val="left" w:leader="dot" w:pos="7560"/>
              </w:tabs>
              <w:rPr>
                <w:rFonts w:ascii="Arial" w:hAnsi="Arial"/>
                <w:b/>
                <w:sz w:val="26"/>
              </w:rPr>
            </w:pPr>
            <w:r>
              <w:rPr>
                <w:rFonts w:ascii="Arial" w:hAnsi="Arial"/>
                <w:b/>
                <w:sz w:val="26"/>
              </w:rPr>
              <w:t>Work in Process Inventory January 1, 2015…………………….</w:t>
            </w:r>
          </w:p>
        </w:tc>
        <w:tc>
          <w:tcPr>
            <w:tcW w:w="1440" w:type="dxa"/>
          </w:tcPr>
          <w:p w:rsidR="0007563B" w:rsidRDefault="0007563B">
            <w:pPr>
              <w:jc w:val="right"/>
              <w:rPr>
                <w:rFonts w:ascii="Arial" w:hAnsi="Arial"/>
                <w:b/>
                <w:sz w:val="26"/>
              </w:rPr>
            </w:pPr>
            <w:r>
              <w:rPr>
                <w:rFonts w:ascii="Arial" w:hAnsi="Arial"/>
                <w:b/>
                <w:sz w:val="26"/>
              </w:rPr>
              <w:t>50,000</w:t>
            </w:r>
          </w:p>
        </w:tc>
      </w:tr>
      <w:tr w:rsidR="0007563B">
        <w:tblPrEx>
          <w:tblCellMar>
            <w:top w:w="0" w:type="dxa"/>
            <w:bottom w:w="0" w:type="dxa"/>
          </w:tblCellMar>
        </w:tblPrEx>
        <w:tc>
          <w:tcPr>
            <w:tcW w:w="7920" w:type="dxa"/>
          </w:tcPr>
          <w:p w:rsidR="0007563B" w:rsidRDefault="0007563B" w:rsidP="00706700">
            <w:pPr>
              <w:tabs>
                <w:tab w:val="left" w:leader="dot" w:pos="7560"/>
              </w:tabs>
              <w:rPr>
                <w:rFonts w:ascii="Arial" w:hAnsi="Arial"/>
                <w:b/>
                <w:sz w:val="26"/>
              </w:rPr>
            </w:pPr>
            <w:r>
              <w:rPr>
                <w:rFonts w:ascii="Arial" w:hAnsi="Arial"/>
                <w:b/>
                <w:sz w:val="26"/>
              </w:rPr>
              <w:t>Work in Process Inventory December 31, 2015…………………</w:t>
            </w:r>
          </w:p>
        </w:tc>
        <w:tc>
          <w:tcPr>
            <w:tcW w:w="1440" w:type="dxa"/>
          </w:tcPr>
          <w:p w:rsidR="0007563B" w:rsidRDefault="0007563B">
            <w:pPr>
              <w:jc w:val="right"/>
              <w:rPr>
                <w:rFonts w:ascii="Arial" w:hAnsi="Arial"/>
                <w:b/>
                <w:sz w:val="26"/>
              </w:rPr>
            </w:pPr>
            <w:r>
              <w:rPr>
                <w:rFonts w:ascii="Arial" w:hAnsi="Arial"/>
                <w:b/>
                <w:sz w:val="26"/>
              </w:rPr>
              <w:t>80,000</w:t>
            </w:r>
          </w:p>
        </w:tc>
      </w:tr>
      <w:tr w:rsidR="0079395E">
        <w:tblPrEx>
          <w:tblCellMar>
            <w:top w:w="0" w:type="dxa"/>
            <w:bottom w:w="0" w:type="dxa"/>
          </w:tblCellMar>
        </w:tblPrEx>
        <w:tc>
          <w:tcPr>
            <w:tcW w:w="7920" w:type="dxa"/>
          </w:tcPr>
          <w:p w:rsidR="0079395E" w:rsidRDefault="0079395E" w:rsidP="00706700">
            <w:pPr>
              <w:tabs>
                <w:tab w:val="left" w:leader="dot" w:pos="7560"/>
              </w:tabs>
              <w:rPr>
                <w:rFonts w:ascii="Arial" w:hAnsi="Arial"/>
                <w:b/>
                <w:sz w:val="26"/>
              </w:rPr>
            </w:pPr>
            <w:r>
              <w:rPr>
                <w:rFonts w:ascii="Arial" w:hAnsi="Arial"/>
                <w:b/>
                <w:sz w:val="26"/>
              </w:rPr>
              <w:t>Finished</w:t>
            </w:r>
            <w:r w:rsidR="00AE60D0">
              <w:rPr>
                <w:rFonts w:ascii="Arial" w:hAnsi="Arial"/>
                <w:b/>
                <w:sz w:val="26"/>
              </w:rPr>
              <w:t xml:space="preserve"> Goods</w:t>
            </w:r>
            <w:r w:rsidR="00640064">
              <w:rPr>
                <w:rFonts w:ascii="Arial" w:hAnsi="Arial"/>
                <w:b/>
                <w:sz w:val="26"/>
              </w:rPr>
              <w:t xml:space="preserve"> Inventory January 1, 201</w:t>
            </w:r>
            <w:r w:rsidR="00706700">
              <w:rPr>
                <w:rFonts w:ascii="Arial" w:hAnsi="Arial"/>
                <w:b/>
                <w:sz w:val="26"/>
              </w:rPr>
              <w:t>5</w:t>
            </w:r>
            <w:r>
              <w:rPr>
                <w:rFonts w:ascii="Arial" w:hAnsi="Arial"/>
                <w:b/>
                <w:sz w:val="26"/>
              </w:rPr>
              <w:tab/>
            </w:r>
          </w:p>
        </w:tc>
        <w:tc>
          <w:tcPr>
            <w:tcW w:w="1440" w:type="dxa"/>
          </w:tcPr>
          <w:p w:rsidR="0079395E" w:rsidRDefault="0079395E">
            <w:pPr>
              <w:jc w:val="right"/>
              <w:rPr>
                <w:rFonts w:ascii="Arial" w:hAnsi="Arial"/>
                <w:b/>
                <w:sz w:val="26"/>
              </w:rPr>
            </w:pPr>
            <w:r>
              <w:rPr>
                <w:rFonts w:ascii="Arial" w:hAnsi="Arial"/>
                <w:b/>
                <w:sz w:val="26"/>
              </w:rPr>
              <w:t>120,000</w:t>
            </w:r>
          </w:p>
        </w:tc>
      </w:tr>
      <w:tr w:rsidR="0079395E">
        <w:tblPrEx>
          <w:tblCellMar>
            <w:top w:w="0" w:type="dxa"/>
            <w:bottom w:w="0" w:type="dxa"/>
          </w:tblCellMar>
        </w:tblPrEx>
        <w:tc>
          <w:tcPr>
            <w:tcW w:w="7920" w:type="dxa"/>
          </w:tcPr>
          <w:p w:rsidR="0079395E" w:rsidRDefault="0079395E" w:rsidP="00706700">
            <w:pPr>
              <w:tabs>
                <w:tab w:val="left" w:leader="dot" w:pos="7560"/>
              </w:tabs>
              <w:rPr>
                <w:rFonts w:ascii="Arial" w:hAnsi="Arial"/>
                <w:b/>
                <w:sz w:val="26"/>
              </w:rPr>
            </w:pPr>
            <w:r>
              <w:rPr>
                <w:rFonts w:ascii="Arial" w:hAnsi="Arial"/>
                <w:b/>
                <w:sz w:val="26"/>
              </w:rPr>
              <w:t>Finished G</w:t>
            </w:r>
            <w:r w:rsidR="00640064">
              <w:rPr>
                <w:rFonts w:ascii="Arial" w:hAnsi="Arial"/>
                <w:b/>
                <w:sz w:val="26"/>
              </w:rPr>
              <w:t>oods Inventory December 31, 201</w:t>
            </w:r>
            <w:r w:rsidR="00706700">
              <w:rPr>
                <w:rFonts w:ascii="Arial" w:hAnsi="Arial"/>
                <w:b/>
                <w:sz w:val="26"/>
              </w:rPr>
              <w:t>5</w:t>
            </w:r>
            <w:r>
              <w:rPr>
                <w:rFonts w:ascii="Arial" w:hAnsi="Arial"/>
                <w:b/>
                <w:sz w:val="26"/>
              </w:rPr>
              <w:tab/>
            </w:r>
          </w:p>
        </w:tc>
        <w:tc>
          <w:tcPr>
            <w:tcW w:w="1440" w:type="dxa"/>
          </w:tcPr>
          <w:p w:rsidR="0079395E" w:rsidRDefault="0079395E">
            <w:pPr>
              <w:jc w:val="right"/>
              <w:rPr>
                <w:rFonts w:ascii="Arial" w:hAnsi="Arial"/>
                <w:b/>
                <w:sz w:val="26"/>
              </w:rPr>
            </w:pPr>
            <w:r>
              <w:rPr>
                <w:rFonts w:ascii="Arial" w:hAnsi="Arial"/>
                <w:b/>
                <w:sz w:val="26"/>
              </w:rPr>
              <w:t>60,000</w:t>
            </w:r>
          </w:p>
        </w:tc>
      </w:tr>
      <w:tr w:rsidR="0007563B">
        <w:tblPrEx>
          <w:tblCellMar>
            <w:top w:w="0" w:type="dxa"/>
            <w:bottom w:w="0" w:type="dxa"/>
          </w:tblCellMar>
        </w:tblPrEx>
        <w:tc>
          <w:tcPr>
            <w:tcW w:w="7920" w:type="dxa"/>
          </w:tcPr>
          <w:p w:rsidR="0007563B" w:rsidRDefault="0007563B" w:rsidP="0007563B">
            <w:pPr>
              <w:tabs>
                <w:tab w:val="left" w:leader="dot" w:pos="7560"/>
              </w:tabs>
              <w:rPr>
                <w:rFonts w:ascii="Arial" w:hAnsi="Arial"/>
                <w:b/>
                <w:sz w:val="26"/>
              </w:rPr>
            </w:pPr>
            <w:r>
              <w:rPr>
                <w:rFonts w:ascii="Arial" w:hAnsi="Arial"/>
                <w:b/>
                <w:sz w:val="26"/>
              </w:rPr>
              <w:t>Administrative Expenses</w:t>
            </w:r>
            <w:r>
              <w:rPr>
                <w:rFonts w:ascii="Arial" w:hAnsi="Arial"/>
                <w:b/>
                <w:sz w:val="26"/>
              </w:rPr>
              <w:tab/>
            </w:r>
          </w:p>
        </w:tc>
        <w:tc>
          <w:tcPr>
            <w:tcW w:w="1440" w:type="dxa"/>
          </w:tcPr>
          <w:p w:rsidR="0007563B" w:rsidRDefault="0007563B" w:rsidP="0007563B">
            <w:pPr>
              <w:jc w:val="right"/>
              <w:rPr>
                <w:rFonts w:ascii="Arial" w:hAnsi="Arial"/>
                <w:b/>
                <w:sz w:val="26"/>
              </w:rPr>
            </w:pPr>
            <w:r>
              <w:rPr>
                <w:rFonts w:ascii="Arial" w:hAnsi="Arial"/>
                <w:b/>
                <w:sz w:val="26"/>
              </w:rPr>
              <w:t xml:space="preserve">  30,000</w:t>
            </w:r>
          </w:p>
        </w:tc>
      </w:tr>
      <w:tr w:rsidR="0007563B">
        <w:tblPrEx>
          <w:tblCellMar>
            <w:top w:w="0" w:type="dxa"/>
            <w:bottom w:w="0" w:type="dxa"/>
          </w:tblCellMar>
        </w:tblPrEx>
        <w:tc>
          <w:tcPr>
            <w:tcW w:w="7920" w:type="dxa"/>
          </w:tcPr>
          <w:p w:rsidR="0007563B" w:rsidRDefault="0007563B" w:rsidP="0007563B">
            <w:pPr>
              <w:tabs>
                <w:tab w:val="left" w:leader="dot" w:pos="7560"/>
              </w:tabs>
              <w:rPr>
                <w:rFonts w:ascii="Arial" w:hAnsi="Arial"/>
                <w:b/>
                <w:sz w:val="26"/>
              </w:rPr>
            </w:pPr>
            <w:r>
              <w:rPr>
                <w:rFonts w:ascii="Arial" w:hAnsi="Arial"/>
                <w:b/>
                <w:sz w:val="26"/>
              </w:rPr>
              <w:t>Selling Expenses</w:t>
            </w:r>
            <w:r>
              <w:rPr>
                <w:rFonts w:ascii="Arial" w:hAnsi="Arial"/>
                <w:b/>
                <w:sz w:val="26"/>
              </w:rPr>
              <w:tab/>
            </w:r>
          </w:p>
        </w:tc>
        <w:tc>
          <w:tcPr>
            <w:tcW w:w="1440" w:type="dxa"/>
          </w:tcPr>
          <w:p w:rsidR="0007563B" w:rsidRDefault="0007563B" w:rsidP="0007563B">
            <w:pPr>
              <w:jc w:val="right"/>
              <w:rPr>
                <w:rFonts w:ascii="Arial" w:hAnsi="Arial"/>
                <w:b/>
                <w:sz w:val="26"/>
              </w:rPr>
            </w:pPr>
            <w:r>
              <w:rPr>
                <w:rFonts w:ascii="Arial" w:hAnsi="Arial"/>
                <w:b/>
                <w:sz w:val="26"/>
              </w:rPr>
              <w:t>60,000</w:t>
            </w:r>
          </w:p>
        </w:tc>
      </w:tr>
      <w:tr w:rsidR="0007563B">
        <w:tblPrEx>
          <w:tblCellMar>
            <w:top w:w="0" w:type="dxa"/>
            <w:bottom w:w="0" w:type="dxa"/>
          </w:tblCellMar>
        </w:tblPrEx>
        <w:tc>
          <w:tcPr>
            <w:tcW w:w="7920" w:type="dxa"/>
          </w:tcPr>
          <w:p w:rsidR="0007563B" w:rsidRDefault="0007563B" w:rsidP="0007563B">
            <w:pPr>
              <w:tabs>
                <w:tab w:val="left" w:leader="dot" w:pos="7560"/>
              </w:tabs>
              <w:rPr>
                <w:rFonts w:ascii="Arial" w:hAnsi="Arial"/>
                <w:b/>
                <w:sz w:val="26"/>
              </w:rPr>
            </w:pPr>
            <w:r>
              <w:rPr>
                <w:rFonts w:ascii="Arial" w:hAnsi="Arial"/>
                <w:b/>
                <w:sz w:val="26"/>
              </w:rPr>
              <w:t>Sales</w:t>
            </w:r>
            <w:r>
              <w:rPr>
                <w:rFonts w:ascii="Arial" w:hAnsi="Arial"/>
                <w:b/>
                <w:sz w:val="26"/>
              </w:rPr>
              <w:tab/>
            </w:r>
          </w:p>
        </w:tc>
        <w:tc>
          <w:tcPr>
            <w:tcW w:w="1440" w:type="dxa"/>
          </w:tcPr>
          <w:p w:rsidR="0007563B" w:rsidRDefault="0007563B" w:rsidP="0007563B">
            <w:pPr>
              <w:jc w:val="right"/>
              <w:rPr>
                <w:rFonts w:ascii="Arial" w:hAnsi="Arial"/>
                <w:b/>
                <w:sz w:val="26"/>
              </w:rPr>
            </w:pPr>
            <w:r>
              <w:rPr>
                <w:rFonts w:ascii="Arial" w:hAnsi="Arial"/>
                <w:b/>
                <w:sz w:val="26"/>
              </w:rPr>
              <w:t>600,000</w:t>
            </w:r>
          </w:p>
        </w:tc>
      </w:tr>
      <w:tr w:rsidR="0007563B">
        <w:tblPrEx>
          <w:tblCellMar>
            <w:top w:w="0" w:type="dxa"/>
            <w:bottom w:w="0" w:type="dxa"/>
          </w:tblCellMar>
        </w:tblPrEx>
        <w:tc>
          <w:tcPr>
            <w:tcW w:w="7920" w:type="dxa"/>
          </w:tcPr>
          <w:p w:rsidR="0007563B" w:rsidRDefault="0007563B" w:rsidP="00C70AC3">
            <w:pPr>
              <w:tabs>
                <w:tab w:val="left" w:leader="dot" w:pos="7560"/>
              </w:tabs>
              <w:rPr>
                <w:rFonts w:ascii="Arial" w:hAnsi="Arial"/>
                <w:b/>
                <w:sz w:val="26"/>
              </w:rPr>
            </w:pPr>
            <w:r>
              <w:rPr>
                <w:rFonts w:ascii="Arial" w:hAnsi="Arial"/>
                <w:b/>
                <w:sz w:val="26"/>
              </w:rPr>
              <w:t xml:space="preserve">Raw Materials </w:t>
            </w:r>
            <w:r w:rsidR="00C70AC3">
              <w:rPr>
                <w:rFonts w:ascii="Arial" w:hAnsi="Arial"/>
                <w:b/>
                <w:sz w:val="26"/>
              </w:rPr>
              <w:t>p</w:t>
            </w:r>
            <w:r>
              <w:rPr>
                <w:rFonts w:ascii="Arial" w:hAnsi="Arial"/>
                <w:b/>
                <w:sz w:val="26"/>
              </w:rPr>
              <w:t>urchases during 2015……………………………</w:t>
            </w:r>
          </w:p>
        </w:tc>
        <w:tc>
          <w:tcPr>
            <w:tcW w:w="1440" w:type="dxa"/>
          </w:tcPr>
          <w:p w:rsidR="0007563B" w:rsidRDefault="0007563B" w:rsidP="0007563B">
            <w:pPr>
              <w:jc w:val="right"/>
              <w:rPr>
                <w:rFonts w:ascii="Arial" w:hAnsi="Arial"/>
                <w:b/>
                <w:sz w:val="26"/>
              </w:rPr>
            </w:pPr>
            <w:r>
              <w:rPr>
                <w:rFonts w:ascii="Arial" w:hAnsi="Arial"/>
                <w:b/>
                <w:sz w:val="26"/>
              </w:rPr>
              <w:t>150,000</w:t>
            </w:r>
          </w:p>
        </w:tc>
      </w:tr>
      <w:tr w:rsidR="0007563B">
        <w:tblPrEx>
          <w:tblCellMar>
            <w:top w:w="0" w:type="dxa"/>
            <w:bottom w:w="0" w:type="dxa"/>
          </w:tblCellMar>
        </w:tblPrEx>
        <w:tc>
          <w:tcPr>
            <w:tcW w:w="7920" w:type="dxa"/>
          </w:tcPr>
          <w:p w:rsidR="0007563B" w:rsidRDefault="0007563B" w:rsidP="0007563B">
            <w:pPr>
              <w:tabs>
                <w:tab w:val="left" w:leader="dot" w:pos="7560"/>
              </w:tabs>
              <w:rPr>
                <w:rFonts w:ascii="Arial" w:hAnsi="Arial"/>
                <w:b/>
                <w:sz w:val="26"/>
              </w:rPr>
            </w:pPr>
            <w:r>
              <w:rPr>
                <w:rFonts w:ascii="Arial" w:hAnsi="Arial"/>
                <w:b/>
                <w:sz w:val="26"/>
              </w:rPr>
              <w:t>Direct Labor …………………………………………………………...</w:t>
            </w:r>
          </w:p>
        </w:tc>
        <w:tc>
          <w:tcPr>
            <w:tcW w:w="1440" w:type="dxa"/>
          </w:tcPr>
          <w:p w:rsidR="0007563B" w:rsidRDefault="0007563B" w:rsidP="0007563B">
            <w:pPr>
              <w:jc w:val="right"/>
              <w:rPr>
                <w:rFonts w:ascii="Arial" w:hAnsi="Arial"/>
                <w:b/>
                <w:sz w:val="26"/>
              </w:rPr>
            </w:pPr>
            <w:r>
              <w:rPr>
                <w:rFonts w:ascii="Arial" w:hAnsi="Arial"/>
                <w:b/>
                <w:sz w:val="26"/>
              </w:rPr>
              <w:t>120,000</w:t>
            </w:r>
          </w:p>
        </w:tc>
      </w:tr>
      <w:tr w:rsidR="0007563B">
        <w:tblPrEx>
          <w:tblCellMar>
            <w:top w:w="0" w:type="dxa"/>
            <w:bottom w:w="0" w:type="dxa"/>
          </w:tblCellMar>
        </w:tblPrEx>
        <w:tc>
          <w:tcPr>
            <w:tcW w:w="7920" w:type="dxa"/>
          </w:tcPr>
          <w:p w:rsidR="0007563B" w:rsidRDefault="0007563B" w:rsidP="00A62FBF">
            <w:pPr>
              <w:tabs>
                <w:tab w:val="left" w:leader="dot" w:pos="7560"/>
              </w:tabs>
              <w:rPr>
                <w:rFonts w:ascii="Arial" w:hAnsi="Arial"/>
                <w:b/>
                <w:sz w:val="26"/>
              </w:rPr>
            </w:pPr>
            <w:r>
              <w:rPr>
                <w:rFonts w:ascii="Arial" w:hAnsi="Arial"/>
                <w:b/>
                <w:sz w:val="26"/>
              </w:rPr>
              <w:t xml:space="preserve">Factory Overhead (per </w:t>
            </w:r>
            <w:r w:rsidR="00A62FBF">
              <w:rPr>
                <w:rFonts w:ascii="Arial" w:hAnsi="Arial"/>
                <w:b/>
                <w:sz w:val="26"/>
              </w:rPr>
              <w:t>separate schedule</w:t>
            </w:r>
            <w:r>
              <w:rPr>
                <w:rFonts w:ascii="Arial" w:hAnsi="Arial"/>
                <w:b/>
                <w:sz w:val="26"/>
              </w:rPr>
              <w:t>)………………………</w:t>
            </w:r>
          </w:p>
        </w:tc>
        <w:tc>
          <w:tcPr>
            <w:tcW w:w="1440" w:type="dxa"/>
          </w:tcPr>
          <w:p w:rsidR="0007563B" w:rsidRDefault="0007563B" w:rsidP="0007563B">
            <w:pPr>
              <w:jc w:val="right"/>
              <w:rPr>
                <w:rFonts w:ascii="Arial" w:hAnsi="Arial"/>
                <w:b/>
                <w:sz w:val="26"/>
              </w:rPr>
            </w:pPr>
            <w:r>
              <w:rPr>
                <w:rFonts w:ascii="Arial" w:hAnsi="Arial"/>
                <w:b/>
                <w:sz w:val="26"/>
              </w:rPr>
              <w:t>180,000</w:t>
            </w:r>
          </w:p>
          <w:p w:rsidR="0007563B" w:rsidRDefault="0007563B" w:rsidP="0007563B">
            <w:pPr>
              <w:jc w:val="right"/>
              <w:rPr>
                <w:rFonts w:ascii="Arial" w:hAnsi="Arial"/>
                <w:b/>
                <w:sz w:val="26"/>
              </w:rPr>
            </w:pPr>
          </w:p>
        </w:tc>
      </w:tr>
      <w:tr w:rsidR="0007563B">
        <w:tblPrEx>
          <w:tblCellMar>
            <w:top w:w="0" w:type="dxa"/>
            <w:bottom w:w="0" w:type="dxa"/>
          </w:tblCellMar>
        </w:tblPrEx>
        <w:tc>
          <w:tcPr>
            <w:tcW w:w="7920" w:type="dxa"/>
          </w:tcPr>
          <w:p w:rsidR="0007563B" w:rsidRDefault="0007563B" w:rsidP="0007563B">
            <w:pPr>
              <w:tabs>
                <w:tab w:val="left" w:leader="dot" w:pos="7560"/>
              </w:tabs>
              <w:rPr>
                <w:rFonts w:ascii="Arial" w:hAnsi="Arial"/>
                <w:b/>
                <w:sz w:val="26"/>
              </w:rPr>
            </w:pPr>
          </w:p>
        </w:tc>
        <w:tc>
          <w:tcPr>
            <w:tcW w:w="1440" w:type="dxa"/>
          </w:tcPr>
          <w:p w:rsidR="0007563B" w:rsidRDefault="0007563B" w:rsidP="0007563B">
            <w:pPr>
              <w:jc w:val="right"/>
              <w:rPr>
                <w:rFonts w:ascii="Arial" w:hAnsi="Arial"/>
                <w:b/>
                <w:sz w:val="26"/>
              </w:rPr>
            </w:pPr>
          </w:p>
        </w:tc>
      </w:tr>
    </w:tbl>
    <w:p w:rsidR="0079395E" w:rsidRDefault="0079395E">
      <w:pPr>
        <w:pStyle w:val="TableBody"/>
      </w:pPr>
    </w:p>
    <w:p w:rsidR="0079395E" w:rsidRDefault="0079395E">
      <w:pPr>
        <w:pStyle w:val="a0"/>
        <w:jc w:val="center"/>
        <w:rPr>
          <w:rFonts w:ascii="Arial" w:hAnsi="Arial"/>
          <w:b/>
          <w:sz w:val="26"/>
        </w:rPr>
      </w:pPr>
      <w:r>
        <w:br w:type="page"/>
      </w:r>
      <w:r>
        <w:rPr>
          <w:rFonts w:ascii="Arial" w:hAnsi="Arial"/>
          <w:b/>
          <w:sz w:val="26"/>
        </w:rPr>
        <w:t xml:space="preserve">Solution: </w:t>
      </w:r>
      <w:r w:rsidR="00EC4BE6">
        <w:rPr>
          <w:rFonts w:ascii="Arial" w:hAnsi="Arial"/>
          <w:b/>
          <w:sz w:val="26"/>
        </w:rPr>
        <w:t xml:space="preserve"> Alternate Demo </w:t>
      </w:r>
      <w:r w:rsidR="00ED7B2E">
        <w:rPr>
          <w:rFonts w:ascii="Arial" w:hAnsi="Arial"/>
          <w:b/>
          <w:sz w:val="26"/>
        </w:rPr>
        <w:t>Problem 1</w:t>
      </w:r>
    </w:p>
    <w:p w:rsidR="00C70AC3" w:rsidRDefault="00C70AC3" w:rsidP="00C70AC3">
      <w:pPr>
        <w:pStyle w:val="tableheadscenter"/>
        <w:rPr>
          <w:sz w:val="26"/>
        </w:rPr>
      </w:pPr>
      <w:r>
        <w:rPr>
          <w:sz w:val="26"/>
        </w:rPr>
        <w:t>SUPERIOR MANUFACTURING COMPANY</w:t>
      </w:r>
    </w:p>
    <w:p w:rsidR="00C70AC3" w:rsidRDefault="00C70AC3" w:rsidP="00C70AC3">
      <w:pPr>
        <w:pStyle w:val="tableheadscenter"/>
        <w:rPr>
          <w:sz w:val="26"/>
        </w:rPr>
      </w:pPr>
      <w:r>
        <w:rPr>
          <w:sz w:val="26"/>
        </w:rPr>
        <w:t>Manufacturing Statement</w:t>
      </w:r>
    </w:p>
    <w:p w:rsidR="00C70AC3" w:rsidRDefault="00C70AC3" w:rsidP="00C70AC3">
      <w:pPr>
        <w:pStyle w:val="tableheadscenter"/>
      </w:pPr>
      <w:r>
        <w:rPr>
          <w:sz w:val="26"/>
        </w:rPr>
        <w:t>For Year Ended December 31, 2015</w:t>
      </w:r>
    </w:p>
    <w:tbl>
      <w:tblPr>
        <w:tblW w:w="0" w:type="auto"/>
        <w:tblLayout w:type="fixed"/>
        <w:tblLook w:val="0000" w:firstRow="0" w:lastRow="0" w:firstColumn="0" w:lastColumn="0" w:noHBand="0" w:noVBand="0"/>
      </w:tblPr>
      <w:tblGrid>
        <w:gridCol w:w="6480"/>
        <w:gridCol w:w="1446"/>
        <w:gridCol w:w="1542"/>
      </w:tblGrid>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p>
        </w:tc>
        <w:tc>
          <w:tcPr>
            <w:tcW w:w="1446" w:type="dxa"/>
          </w:tcPr>
          <w:p w:rsidR="00C70AC3" w:rsidRDefault="00C70AC3" w:rsidP="00A45FBB">
            <w:pPr>
              <w:jc w:val="right"/>
              <w:rPr>
                <w:rFonts w:ascii="Arial" w:hAnsi="Arial"/>
                <w:b/>
                <w:sz w:val="26"/>
              </w:rPr>
            </w:pPr>
          </w:p>
        </w:tc>
        <w:tc>
          <w:tcPr>
            <w:tcW w:w="1542" w:type="dxa"/>
          </w:tcPr>
          <w:p w:rsidR="00C70AC3" w:rsidRDefault="00C70AC3" w:rsidP="00A45FBB">
            <w:pPr>
              <w:jc w:val="right"/>
              <w:rPr>
                <w:rFonts w:ascii="Arial" w:hAnsi="Arial"/>
                <w:b/>
                <w:sz w:val="26"/>
              </w:rPr>
            </w:pPr>
          </w:p>
        </w:tc>
      </w:tr>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r>
              <w:rPr>
                <w:rFonts w:ascii="Arial" w:hAnsi="Arial"/>
                <w:b/>
                <w:sz w:val="26"/>
              </w:rPr>
              <w:t>Raw Materials Inventory, 1/1/15</w:t>
            </w:r>
            <w:r>
              <w:rPr>
                <w:rFonts w:ascii="Arial" w:hAnsi="Arial"/>
                <w:b/>
                <w:sz w:val="26"/>
              </w:rPr>
              <w:tab/>
            </w:r>
          </w:p>
        </w:tc>
        <w:tc>
          <w:tcPr>
            <w:tcW w:w="1446" w:type="dxa"/>
          </w:tcPr>
          <w:p w:rsidR="00C70AC3" w:rsidRDefault="00C70AC3" w:rsidP="00C70AC3">
            <w:pPr>
              <w:jc w:val="right"/>
              <w:rPr>
                <w:rFonts w:ascii="Arial" w:hAnsi="Arial"/>
                <w:b/>
                <w:sz w:val="26"/>
              </w:rPr>
            </w:pPr>
            <w:r>
              <w:rPr>
                <w:rFonts w:ascii="Arial" w:hAnsi="Arial"/>
                <w:b/>
                <w:sz w:val="26"/>
              </w:rPr>
              <w:t>$ 20,000</w:t>
            </w:r>
          </w:p>
        </w:tc>
        <w:tc>
          <w:tcPr>
            <w:tcW w:w="1542" w:type="dxa"/>
          </w:tcPr>
          <w:p w:rsidR="00C70AC3" w:rsidRDefault="00C70AC3" w:rsidP="00A45FBB">
            <w:pPr>
              <w:jc w:val="right"/>
              <w:rPr>
                <w:rFonts w:ascii="Arial" w:hAnsi="Arial"/>
                <w:b/>
                <w:sz w:val="26"/>
              </w:rPr>
            </w:pPr>
          </w:p>
        </w:tc>
      </w:tr>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r>
              <w:rPr>
                <w:rFonts w:ascii="Arial" w:hAnsi="Arial"/>
                <w:b/>
                <w:sz w:val="26"/>
              </w:rPr>
              <w:t>Raw Materials Purchases</w:t>
            </w:r>
            <w:r>
              <w:rPr>
                <w:rFonts w:ascii="Arial" w:hAnsi="Arial"/>
                <w:b/>
                <w:sz w:val="26"/>
              </w:rPr>
              <w:tab/>
            </w:r>
          </w:p>
        </w:tc>
        <w:tc>
          <w:tcPr>
            <w:tcW w:w="1446" w:type="dxa"/>
          </w:tcPr>
          <w:p w:rsidR="00C70AC3" w:rsidRDefault="00C70AC3" w:rsidP="00A45FBB">
            <w:pPr>
              <w:jc w:val="right"/>
              <w:rPr>
                <w:rFonts w:ascii="Arial" w:hAnsi="Arial"/>
                <w:b/>
                <w:sz w:val="26"/>
                <w:u w:val="single"/>
              </w:rPr>
            </w:pPr>
            <w:r>
              <w:rPr>
                <w:rFonts w:ascii="Arial" w:hAnsi="Arial"/>
                <w:b/>
                <w:sz w:val="26"/>
                <w:u w:val="single"/>
              </w:rPr>
              <w:t>150,000</w:t>
            </w:r>
          </w:p>
        </w:tc>
        <w:tc>
          <w:tcPr>
            <w:tcW w:w="1542" w:type="dxa"/>
          </w:tcPr>
          <w:p w:rsidR="00C70AC3" w:rsidRDefault="00C70AC3" w:rsidP="00A45FBB">
            <w:pPr>
              <w:jc w:val="right"/>
              <w:rPr>
                <w:rFonts w:ascii="Arial" w:hAnsi="Arial"/>
                <w:b/>
                <w:sz w:val="26"/>
              </w:rPr>
            </w:pPr>
          </w:p>
        </w:tc>
      </w:tr>
      <w:tr w:rsidR="00C70AC3" w:rsidTr="00C70AC3">
        <w:tblPrEx>
          <w:tblCellMar>
            <w:top w:w="0" w:type="dxa"/>
            <w:bottom w:w="0" w:type="dxa"/>
          </w:tblCellMar>
        </w:tblPrEx>
        <w:tc>
          <w:tcPr>
            <w:tcW w:w="6480" w:type="dxa"/>
          </w:tcPr>
          <w:p w:rsidR="00C70AC3" w:rsidRDefault="00C70AC3" w:rsidP="00C70AC3">
            <w:pPr>
              <w:tabs>
                <w:tab w:val="left" w:leader="dot" w:pos="6120"/>
              </w:tabs>
              <w:rPr>
                <w:rFonts w:ascii="Arial" w:hAnsi="Arial"/>
                <w:b/>
                <w:sz w:val="26"/>
              </w:rPr>
            </w:pPr>
            <w:r>
              <w:rPr>
                <w:rFonts w:ascii="Arial" w:hAnsi="Arial"/>
                <w:b/>
                <w:sz w:val="26"/>
              </w:rPr>
              <w:t>Raw Materials Available for Use</w:t>
            </w:r>
            <w:r>
              <w:rPr>
                <w:rFonts w:ascii="Arial" w:hAnsi="Arial"/>
                <w:b/>
                <w:sz w:val="26"/>
              </w:rPr>
              <w:tab/>
            </w:r>
          </w:p>
        </w:tc>
        <w:tc>
          <w:tcPr>
            <w:tcW w:w="1446" w:type="dxa"/>
          </w:tcPr>
          <w:p w:rsidR="00C70AC3" w:rsidRDefault="00C70AC3" w:rsidP="00C70AC3">
            <w:pPr>
              <w:jc w:val="right"/>
              <w:rPr>
                <w:rFonts w:ascii="Arial" w:hAnsi="Arial"/>
                <w:b/>
                <w:sz w:val="26"/>
              </w:rPr>
            </w:pPr>
            <w:r>
              <w:rPr>
                <w:rFonts w:ascii="Arial" w:hAnsi="Arial"/>
                <w:b/>
                <w:sz w:val="26"/>
              </w:rPr>
              <w:t>170,000</w:t>
            </w:r>
          </w:p>
        </w:tc>
        <w:tc>
          <w:tcPr>
            <w:tcW w:w="1542" w:type="dxa"/>
          </w:tcPr>
          <w:p w:rsidR="00C70AC3" w:rsidRDefault="00C70AC3" w:rsidP="00A45FBB">
            <w:pPr>
              <w:jc w:val="right"/>
              <w:rPr>
                <w:rFonts w:ascii="Arial" w:hAnsi="Arial"/>
                <w:b/>
                <w:sz w:val="26"/>
              </w:rPr>
            </w:pPr>
          </w:p>
        </w:tc>
      </w:tr>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r>
              <w:rPr>
                <w:rFonts w:ascii="Arial" w:hAnsi="Arial"/>
                <w:b/>
                <w:sz w:val="26"/>
              </w:rPr>
              <w:t>Less Raw Materials Inventory, 12/31/15</w:t>
            </w:r>
            <w:r>
              <w:rPr>
                <w:rFonts w:ascii="Arial" w:hAnsi="Arial"/>
                <w:b/>
                <w:sz w:val="26"/>
              </w:rPr>
              <w:tab/>
            </w:r>
          </w:p>
        </w:tc>
        <w:tc>
          <w:tcPr>
            <w:tcW w:w="1446" w:type="dxa"/>
          </w:tcPr>
          <w:p w:rsidR="00C70AC3" w:rsidRDefault="00C70AC3" w:rsidP="00C70AC3">
            <w:pPr>
              <w:jc w:val="right"/>
              <w:rPr>
                <w:rFonts w:ascii="Arial" w:hAnsi="Arial"/>
                <w:b/>
                <w:sz w:val="26"/>
                <w:u w:val="single"/>
              </w:rPr>
            </w:pPr>
            <w:r>
              <w:rPr>
                <w:rFonts w:ascii="Arial" w:hAnsi="Arial"/>
                <w:b/>
                <w:sz w:val="26"/>
                <w:u w:val="single"/>
              </w:rPr>
              <w:t xml:space="preserve">  40,000</w:t>
            </w:r>
          </w:p>
        </w:tc>
        <w:tc>
          <w:tcPr>
            <w:tcW w:w="1542" w:type="dxa"/>
          </w:tcPr>
          <w:p w:rsidR="00C70AC3" w:rsidRDefault="00C70AC3" w:rsidP="00A45FBB">
            <w:pPr>
              <w:jc w:val="right"/>
              <w:rPr>
                <w:rFonts w:ascii="Arial" w:hAnsi="Arial"/>
                <w:b/>
                <w:sz w:val="26"/>
              </w:rPr>
            </w:pPr>
          </w:p>
        </w:tc>
      </w:tr>
      <w:tr w:rsidR="00C70AC3" w:rsidTr="00C70AC3">
        <w:tblPrEx>
          <w:tblCellMar>
            <w:top w:w="0" w:type="dxa"/>
            <w:bottom w:w="0" w:type="dxa"/>
          </w:tblCellMar>
        </w:tblPrEx>
        <w:tc>
          <w:tcPr>
            <w:tcW w:w="6480" w:type="dxa"/>
          </w:tcPr>
          <w:p w:rsidR="00C70AC3" w:rsidRDefault="00C70AC3" w:rsidP="00C70AC3">
            <w:pPr>
              <w:tabs>
                <w:tab w:val="left" w:leader="dot" w:pos="6120"/>
              </w:tabs>
              <w:rPr>
                <w:rFonts w:ascii="Arial" w:hAnsi="Arial"/>
                <w:b/>
                <w:sz w:val="26"/>
              </w:rPr>
            </w:pPr>
            <w:r>
              <w:rPr>
                <w:rFonts w:ascii="Arial" w:hAnsi="Arial"/>
                <w:b/>
                <w:sz w:val="26"/>
              </w:rPr>
              <w:t xml:space="preserve">     Direct Materials</w:t>
            </w:r>
            <w:r>
              <w:rPr>
                <w:rFonts w:ascii="Arial" w:hAnsi="Arial"/>
                <w:b/>
                <w:sz w:val="26"/>
              </w:rPr>
              <w:tab/>
            </w:r>
          </w:p>
        </w:tc>
        <w:tc>
          <w:tcPr>
            <w:tcW w:w="1446" w:type="dxa"/>
          </w:tcPr>
          <w:p w:rsidR="00C70AC3" w:rsidRDefault="00C70AC3" w:rsidP="00A45FBB">
            <w:pPr>
              <w:jc w:val="right"/>
              <w:rPr>
                <w:rFonts w:ascii="Arial" w:hAnsi="Arial"/>
                <w:b/>
                <w:sz w:val="26"/>
              </w:rPr>
            </w:pPr>
          </w:p>
        </w:tc>
        <w:tc>
          <w:tcPr>
            <w:tcW w:w="1542" w:type="dxa"/>
          </w:tcPr>
          <w:p w:rsidR="00C70AC3" w:rsidRPr="00C70AC3" w:rsidRDefault="00C70AC3" w:rsidP="00C70AC3">
            <w:pPr>
              <w:jc w:val="right"/>
              <w:rPr>
                <w:rFonts w:ascii="Arial" w:hAnsi="Arial"/>
                <w:b/>
                <w:sz w:val="26"/>
              </w:rPr>
            </w:pPr>
            <w:r w:rsidRPr="00C70AC3">
              <w:rPr>
                <w:rFonts w:ascii="Arial" w:hAnsi="Arial"/>
                <w:b/>
                <w:sz w:val="26"/>
              </w:rPr>
              <w:t xml:space="preserve">  $130,000</w:t>
            </w:r>
          </w:p>
        </w:tc>
      </w:tr>
      <w:tr w:rsidR="00C70AC3" w:rsidTr="00C70AC3">
        <w:tblPrEx>
          <w:tblCellMar>
            <w:top w:w="0" w:type="dxa"/>
            <w:bottom w:w="0" w:type="dxa"/>
          </w:tblCellMar>
        </w:tblPrEx>
        <w:tc>
          <w:tcPr>
            <w:tcW w:w="6480" w:type="dxa"/>
          </w:tcPr>
          <w:p w:rsidR="00C70AC3" w:rsidRDefault="00C70AC3" w:rsidP="00C70AC3">
            <w:pPr>
              <w:tabs>
                <w:tab w:val="left" w:leader="dot" w:pos="6120"/>
              </w:tabs>
              <w:rPr>
                <w:rFonts w:ascii="Arial" w:hAnsi="Arial"/>
                <w:b/>
                <w:sz w:val="26"/>
              </w:rPr>
            </w:pPr>
            <w:r>
              <w:rPr>
                <w:rFonts w:ascii="Arial" w:hAnsi="Arial"/>
                <w:b/>
                <w:sz w:val="26"/>
              </w:rPr>
              <w:t xml:space="preserve">     Direct Labor…………………………………………</w:t>
            </w:r>
          </w:p>
        </w:tc>
        <w:tc>
          <w:tcPr>
            <w:tcW w:w="1446" w:type="dxa"/>
          </w:tcPr>
          <w:p w:rsidR="00C70AC3" w:rsidRDefault="00C70AC3" w:rsidP="00A45FBB">
            <w:pPr>
              <w:jc w:val="right"/>
              <w:rPr>
                <w:rFonts w:ascii="Arial" w:hAnsi="Arial"/>
                <w:b/>
                <w:sz w:val="26"/>
              </w:rPr>
            </w:pPr>
          </w:p>
        </w:tc>
        <w:tc>
          <w:tcPr>
            <w:tcW w:w="1542" w:type="dxa"/>
          </w:tcPr>
          <w:p w:rsidR="00C70AC3" w:rsidRDefault="00C70AC3" w:rsidP="00A45FBB">
            <w:pPr>
              <w:jc w:val="right"/>
              <w:rPr>
                <w:rFonts w:ascii="Arial" w:hAnsi="Arial"/>
                <w:b/>
                <w:sz w:val="26"/>
              </w:rPr>
            </w:pPr>
            <w:r>
              <w:rPr>
                <w:rFonts w:ascii="Arial" w:hAnsi="Arial"/>
                <w:b/>
                <w:sz w:val="26"/>
              </w:rPr>
              <w:t>120,000</w:t>
            </w:r>
          </w:p>
        </w:tc>
      </w:tr>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r>
              <w:rPr>
                <w:rFonts w:ascii="Arial" w:hAnsi="Arial"/>
                <w:b/>
                <w:sz w:val="26"/>
              </w:rPr>
              <w:t xml:space="preserve">     Factory Overhead</w:t>
            </w:r>
            <w:r>
              <w:rPr>
                <w:rFonts w:ascii="Arial" w:hAnsi="Arial"/>
                <w:b/>
                <w:sz w:val="26"/>
              </w:rPr>
              <w:tab/>
            </w:r>
          </w:p>
        </w:tc>
        <w:tc>
          <w:tcPr>
            <w:tcW w:w="1446" w:type="dxa"/>
          </w:tcPr>
          <w:p w:rsidR="00C70AC3" w:rsidRDefault="00C70AC3" w:rsidP="00A45FBB">
            <w:pPr>
              <w:jc w:val="right"/>
              <w:rPr>
                <w:rFonts w:ascii="Arial" w:hAnsi="Arial"/>
                <w:b/>
                <w:sz w:val="26"/>
              </w:rPr>
            </w:pPr>
          </w:p>
        </w:tc>
        <w:tc>
          <w:tcPr>
            <w:tcW w:w="1542" w:type="dxa"/>
          </w:tcPr>
          <w:p w:rsidR="00C70AC3" w:rsidRPr="00C70AC3" w:rsidRDefault="00C70AC3" w:rsidP="00A45FBB">
            <w:pPr>
              <w:jc w:val="right"/>
              <w:rPr>
                <w:rFonts w:ascii="Arial" w:hAnsi="Arial"/>
                <w:b/>
                <w:sz w:val="26"/>
                <w:u w:val="single"/>
              </w:rPr>
            </w:pPr>
            <w:r w:rsidRPr="00C70AC3">
              <w:rPr>
                <w:rFonts w:ascii="Arial" w:hAnsi="Arial"/>
                <w:b/>
                <w:sz w:val="26"/>
                <w:u w:val="single"/>
              </w:rPr>
              <w:t>180,000</w:t>
            </w:r>
          </w:p>
        </w:tc>
      </w:tr>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r>
              <w:rPr>
                <w:rFonts w:ascii="Arial" w:hAnsi="Arial"/>
                <w:b/>
                <w:sz w:val="26"/>
              </w:rPr>
              <w:t>Total Manufacturing Costs</w:t>
            </w:r>
            <w:r>
              <w:rPr>
                <w:rFonts w:ascii="Arial" w:hAnsi="Arial"/>
                <w:b/>
                <w:sz w:val="26"/>
              </w:rPr>
              <w:tab/>
            </w:r>
          </w:p>
        </w:tc>
        <w:tc>
          <w:tcPr>
            <w:tcW w:w="1446" w:type="dxa"/>
          </w:tcPr>
          <w:p w:rsidR="00C70AC3" w:rsidRDefault="00C70AC3" w:rsidP="00A45FBB">
            <w:pPr>
              <w:jc w:val="right"/>
              <w:rPr>
                <w:rFonts w:ascii="Arial" w:hAnsi="Arial"/>
                <w:b/>
                <w:sz w:val="26"/>
              </w:rPr>
            </w:pPr>
          </w:p>
        </w:tc>
        <w:tc>
          <w:tcPr>
            <w:tcW w:w="1542" w:type="dxa"/>
          </w:tcPr>
          <w:p w:rsidR="00C70AC3" w:rsidRDefault="00C70AC3" w:rsidP="00A45FBB">
            <w:pPr>
              <w:jc w:val="right"/>
              <w:rPr>
                <w:rFonts w:ascii="Arial" w:hAnsi="Arial"/>
                <w:b/>
                <w:sz w:val="26"/>
              </w:rPr>
            </w:pPr>
            <w:r>
              <w:rPr>
                <w:rFonts w:ascii="Arial" w:hAnsi="Arial"/>
                <w:b/>
                <w:sz w:val="26"/>
              </w:rPr>
              <w:t>430,000</w:t>
            </w:r>
          </w:p>
        </w:tc>
      </w:tr>
      <w:tr w:rsidR="00C70AC3" w:rsidTr="00C70AC3">
        <w:tblPrEx>
          <w:tblCellMar>
            <w:top w:w="0" w:type="dxa"/>
            <w:bottom w:w="0" w:type="dxa"/>
          </w:tblCellMar>
        </w:tblPrEx>
        <w:tc>
          <w:tcPr>
            <w:tcW w:w="6480" w:type="dxa"/>
          </w:tcPr>
          <w:p w:rsidR="00C70AC3" w:rsidRDefault="00C70AC3" w:rsidP="00A45FBB">
            <w:pPr>
              <w:tabs>
                <w:tab w:val="left" w:leader="dot" w:pos="6120"/>
              </w:tabs>
              <w:rPr>
                <w:rFonts w:ascii="Arial" w:hAnsi="Arial"/>
                <w:b/>
                <w:sz w:val="26"/>
              </w:rPr>
            </w:pPr>
            <w:r>
              <w:rPr>
                <w:rFonts w:ascii="Arial" w:hAnsi="Arial"/>
                <w:b/>
                <w:sz w:val="26"/>
              </w:rPr>
              <w:t>Add:  Work in Process Inventory 1/1/15</w:t>
            </w:r>
            <w:r>
              <w:rPr>
                <w:rFonts w:ascii="Arial" w:hAnsi="Arial"/>
                <w:b/>
                <w:sz w:val="26"/>
              </w:rPr>
              <w:tab/>
            </w:r>
          </w:p>
        </w:tc>
        <w:tc>
          <w:tcPr>
            <w:tcW w:w="1446" w:type="dxa"/>
          </w:tcPr>
          <w:p w:rsidR="00C70AC3" w:rsidRDefault="00C70AC3" w:rsidP="00A45FBB">
            <w:pPr>
              <w:jc w:val="right"/>
              <w:rPr>
                <w:rFonts w:ascii="Arial" w:hAnsi="Arial"/>
                <w:b/>
                <w:sz w:val="26"/>
                <w:u w:val="single"/>
              </w:rPr>
            </w:pPr>
          </w:p>
        </w:tc>
        <w:tc>
          <w:tcPr>
            <w:tcW w:w="1542" w:type="dxa"/>
          </w:tcPr>
          <w:p w:rsidR="00C70AC3" w:rsidRPr="00C70AC3" w:rsidRDefault="00C70AC3" w:rsidP="00A45FBB">
            <w:pPr>
              <w:jc w:val="right"/>
              <w:rPr>
                <w:rFonts w:ascii="Arial" w:hAnsi="Arial"/>
                <w:b/>
                <w:sz w:val="26"/>
                <w:u w:val="single"/>
              </w:rPr>
            </w:pPr>
            <w:r w:rsidRPr="00C70AC3">
              <w:rPr>
                <w:rFonts w:ascii="Arial" w:hAnsi="Arial"/>
                <w:b/>
                <w:sz w:val="26"/>
                <w:u w:val="single"/>
              </w:rPr>
              <w:t>50,000</w:t>
            </w:r>
          </w:p>
        </w:tc>
      </w:tr>
      <w:tr w:rsidR="00C70AC3" w:rsidTr="00C70AC3">
        <w:tblPrEx>
          <w:tblCellMar>
            <w:top w:w="0" w:type="dxa"/>
            <w:bottom w:w="0" w:type="dxa"/>
          </w:tblCellMar>
        </w:tblPrEx>
        <w:tc>
          <w:tcPr>
            <w:tcW w:w="6480" w:type="dxa"/>
          </w:tcPr>
          <w:p w:rsidR="00C70AC3" w:rsidRDefault="00C70AC3" w:rsidP="00C70AC3">
            <w:pPr>
              <w:tabs>
                <w:tab w:val="left" w:leader="dot" w:pos="6120"/>
              </w:tabs>
              <w:rPr>
                <w:rFonts w:ascii="Arial" w:hAnsi="Arial"/>
                <w:b/>
                <w:sz w:val="26"/>
              </w:rPr>
            </w:pPr>
            <w:r>
              <w:rPr>
                <w:rFonts w:ascii="Arial" w:hAnsi="Arial"/>
                <w:b/>
                <w:sz w:val="26"/>
              </w:rPr>
              <w:t>Total Work in Process Inventory</w:t>
            </w:r>
            <w:r>
              <w:rPr>
                <w:rFonts w:ascii="Arial" w:hAnsi="Arial"/>
                <w:b/>
                <w:sz w:val="26"/>
              </w:rPr>
              <w:tab/>
            </w:r>
          </w:p>
        </w:tc>
        <w:tc>
          <w:tcPr>
            <w:tcW w:w="1446" w:type="dxa"/>
          </w:tcPr>
          <w:p w:rsidR="00C70AC3" w:rsidRDefault="00C70AC3" w:rsidP="00A45FBB">
            <w:pPr>
              <w:jc w:val="right"/>
              <w:rPr>
                <w:rFonts w:ascii="Arial" w:hAnsi="Arial"/>
                <w:b/>
                <w:sz w:val="26"/>
              </w:rPr>
            </w:pPr>
          </w:p>
        </w:tc>
        <w:tc>
          <w:tcPr>
            <w:tcW w:w="1542" w:type="dxa"/>
          </w:tcPr>
          <w:p w:rsidR="00C70AC3" w:rsidRPr="00C70AC3" w:rsidRDefault="00C70AC3" w:rsidP="00A45FBB">
            <w:pPr>
              <w:jc w:val="right"/>
              <w:rPr>
                <w:rFonts w:ascii="Arial" w:hAnsi="Arial"/>
                <w:b/>
                <w:sz w:val="26"/>
              </w:rPr>
            </w:pPr>
            <w:r w:rsidRPr="00C70AC3">
              <w:rPr>
                <w:rFonts w:ascii="Arial" w:hAnsi="Arial"/>
                <w:b/>
                <w:sz w:val="26"/>
              </w:rPr>
              <w:t>480,000</w:t>
            </w:r>
          </w:p>
        </w:tc>
      </w:tr>
      <w:tr w:rsidR="00C70AC3" w:rsidTr="00C70AC3">
        <w:tblPrEx>
          <w:tblCellMar>
            <w:top w:w="0" w:type="dxa"/>
            <w:bottom w:w="0" w:type="dxa"/>
          </w:tblCellMar>
        </w:tblPrEx>
        <w:tc>
          <w:tcPr>
            <w:tcW w:w="6480" w:type="dxa"/>
          </w:tcPr>
          <w:p w:rsidR="00C70AC3" w:rsidRDefault="00A62FBF" w:rsidP="00C70AC3">
            <w:pPr>
              <w:tabs>
                <w:tab w:val="left" w:leader="dot" w:pos="6120"/>
              </w:tabs>
              <w:rPr>
                <w:rFonts w:ascii="Arial" w:hAnsi="Arial"/>
                <w:b/>
                <w:sz w:val="26"/>
              </w:rPr>
            </w:pPr>
            <w:r>
              <w:rPr>
                <w:rFonts w:ascii="Arial" w:hAnsi="Arial"/>
                <w:b/>
                <w:sz w:val="26"/>
              </w:rPr>
              <w:t>Less: Work in Process Inventory 12/31/15</w:t>
            </w:r>
            <w:r w:rsidR="00C70AC3">
              <w:rPr>
                <w:rFonts w:ascii="Arial" w:hAnsi="Arial"/>
                <w:b/>
                <w:sz w:val="26"/>
              </w:rPr>
              <w:tab/>
            </w:r>
          </w:p>
        </w:tc>
        <w:tc>
          <w:tcPr>
            <w:tcW w:w="1446" w:type="dxa"/>
          </w:tcPr>
          <w:p w:rsidR="00C70AC3" w:rsidRDefault="00C70AC3" w:rsidP="00C70AC3">
            <w:pPr>
              <w:jc w:val="right"/>
              <w:rPr>
                <w:rFonts w:ascii="Arial" w:hAnsi="Arial"/>
                <w:b/>
                <w:sz w:val="26"/>
              </w:rPr>
            </w:pPr>
          </w:p>
        </w:tc>
        <w:tc>
          <w:tcPr>
            <w:tcW w:w="1542" w:type="dxa"/>
          </w:tcPr>
          <w:p w:rsidR="00C70AC3" w:rsidRPr="00A62FBF" w:rsidRDefault="00A62FBF" w:rsidP="00C70AC3">
            <w:pPr>
              <w:jc w:val="right"/>
              <w:rPr>
                <w:rFonts w:ascii="Arial" w:hAnsi="Arial"/>
                <w:b/>
                <w:sz w:val="26"/>
                <w:u w:val="single"/>
              </w:rPr>
            </w:pPr>
            <w:r w:rsidRPr="00A62FBF">
              <w:rPr>
                <w:rFonts w:ascii="Arial" w:hAnsi="Arial"/>
                <w:b/>
                <w:sz w:val="26"/>
                <w:u w:val="single"/>
              </w:rPr>
              <w:t>80,000</w:t>
            </w:r>
          </w:p>
        </w:tc>
      </w:tr>
      <w:tr w:rsidR="00A62FBF" w:rsidTr="00C70AC3">
        <w:tblPrEx>
          <w:tblCellMar>
            <w:top w:w="0" w:type="dxa"/>
            <w:bottom w:w="0" w:type="dxa"/>
          </w:tblCellMar>
        </w:tblPrEx>
        <w:tc>
          <w:tcPr>
            <w:tcW w:w="6480" w:type="dxa"/>
          </w:tcPr>
          <w:tbl>
            <w:tblPr>
              <w:tblW w:w="0" w:type="auto"/>
              <w:tblLayout w:type="fixed"/>
              <w:tblLook w:val="0000" w:firstRow="0" w:lastRow="0" w:firstColumn="0" w:lastColumn="0" w:noHBand="0" w:noVBand="0"/>
            </w:tblPr>
            <w:tblGrid>
              <w:gridCol w:w="6480"/>
              <w:gridCol w:w="1446"/>
              <w:gridCol w:w="1542"/>
            </w:tblGrid>
            <w:tr w:rsidR="00A62FBF" w:rsidTr="00A45FBB">
              <w:tblPrEx>
                <w:tblCellMar>
                  <w:top w:w="0" w:type="dxa"/>
                  <w:bottom w:w="0" w:type="dxa"/>
                </w:tblCellMar>
              </w:tblPrEx>
              <w:tc>
                <w:tcPr>
                  <w:tcW w:w="6480" w:type="dxa"/>
                </w:tcPr>
                <w:p w:rsidR="00A62FBF" w:rsidRDefault="00A62FBF" w:rsidP="00A62FBF">
                  <w:pPr>
                    <w:tabs>
                      <w:tab w:val="left" w:leader="dot" w:pos="6120"/>
                    </w:tabs>
                    <w:rPr>
                      <w:rFonts w:ascii="Arial" w:hAnsi="Arial"/>
                      <w:b/>
                      <w:sz w:val="26"/>
                    </w:rPr>
                  </w:pPr>
                  <w:r>
                    <w:rPr>
                      <w:rFonts w:ascii="Arial" w:hAnsi="Arial"/>
                      <w:b/>
                      <w:sz w:val="26"/>
                    </w:rPr>
                    <w:t>Cost of Goods Manufactured</w:t>
                  </w:r>
                  <w:r>
                    <w:rPr>
                      <w:rFonts w:ascii="Arial" w:hAnsi="Arial"/>
                      <w:b/>
                      <w:sz w:val="26"/>
                    </w:rPr>
                    <w:tab/>
                  </w:r>
                </w:p>
              </w:tc>
              <w:tc>
                <w:tcPr>
                  <w:tcW w:w="1446" w:type="dxa"/>
                </w:tcPr>
                <w:p w:rsidR="00A62FBF" w:rsidRDefault="00A62FBF" w:rsidP="00A62FBF">
                  <w:pPr>
                    <w:jc w:val="right"/>
                    <w:rPr>
                      <w:rFonts w:ascii="Arial" w:hAnsi="Arial"/>
                      <w:b/>
                      <w:sz w:val="26"/>
                    </w:rPr>
                  </w:pPr>
                </w:p>
              </w:tc>
              <w:tc>
                <w:tcPr>
                  <w:tcW w:w="1542" w:type="dxa"/>
                </w:tcPr>
                <w:p w:rsidR="00A62FBF" w:rsidRDefault="00A62FBF" w:rsidP="00A62FBF">
                  <w:pPr>
                    <w:jc w:val="right"/>
                    <w:rPr>
                      <w:rFonts w:ascii="Arial" w:hAnsi="Arial"/>
                      <w:b/>
                      <w:sz w:val="26"/>
                      <w:u w:val="double"/>
                    </w:rPr>
                  </w:pPr>
                  <w:r>
                    <w:rPr>
                      <w:rFonts w:ascii="Arial" w:hAnsi="Arial"/>
                      <w:b/>
                      <w:sz w:val="26"/>
                      <w:u w:val="double"/>
                    </w:rPr>
                    <w:t>$ 400,000</w:t>
                  </w:r>
                </w:p>
              </w:tc>
            </w:tr>
          </w:tbl>
          <w:p w:rsidR="00A62FBF" w:rsidRDefault="00A62FBF" w:rsidP="00C70AC3">
            <w:pPr>
              <w:tabs>
                <w:tab w:val="left" w:leader="dot" w:pos="6120"/>
              </w:tabs>
              <w:rPr>
                <w:rFonts w:ascii="Arial" w:hAnsi="Arial"/>
                <w:b/>
                <w:sz w:val="26"/>
              </w:rPr>
            </w:pPr>
          </w:p>
        </w:tc>
        <w:tc>
          <w:tcPr>
            <w:tcW w:w="1446" w:type="dxa"/>
          </w:tcPr>
          <w:p w:rsidR="00A62FBF" w:rsidRDefault="00A62FBF" w:rsidP="00C70AC3">
            <w:pPr>
              <w:jc w:val="right"/>
              <w:rPr>
                <w:rFonts w:ascii="Arial" w:hAnsi="Arial"/>
                <w:b/>
                <w:sz w:val="26"/>
              </w:rPr>
            </w:pPr>
          </w:p>
        </w:tc>
        <w:tc>
          <w:tcPr>
            <w:tcW w:w="1542" w:type="dxa"/>
          </w:tcPr>
          <w:p w:rsidR="00A62FBF" w:rsidRDefault="00A62FBF" w:rsidP="00C70AC3">
            <w:pPr>
              <w:jc w:val="right"/>
              <w:rPr>
                <w:rFonts w:ascii="Arial" w:hAnsi="Arial"/>
                <w:b/>
                <w:sz w:val="26"/>
                <w:u w:val="double"/>
              </w:rPr>
            </w:pPr>
            <w:r>
              <w:rPr>
                <w:rFonts w:ascii="Arial" w:hAnsi="Arial"/>
                <w:b/>
                <w:sz w:val="26"/>
                <w:u w:val="double"/>
              </w:rPr>
              <w:t>$ 400,000</w:t>
            </w:r>
          </w:p>
        </w:tc>
      </w:tr>
    </w:tbl>
    <w:p w:rsidR="0079395E" w:rsidRDefault="0079395E">
      <w:pPr>
        <w:pStyle w:val="a0"/>
      </w:pPr>
    </w:p>
    <w:p w:rsidR="00C70AC3" w:rsidRDefault="00C70AC3">
      <w:pPr>
        <w:pStyle w:val="tableheadscenter"/>
        <w:rPr>
          <w:sz w:val="26"/>
        </w:rPr>
      </w:pPr>
    </w:p>
    <w:p w:rsidR="00C70AC3" w:rsidRDefault="00C70AC3">
      <w:pPr>
        <w:pStyle w:val="tableheadscenter"/>
        <w:rPr>
          <w:sz w:val="26"/>
        </w:rPr>
      </w:pPr>
    </w:p>
    <w:p w:rsidR="0079395E" w:rsidRDefault="0079395E">
      <w:pPr>
        <w:pStyle w:val="tableheadscenter"/>
        <w:rPr>
          <w:sz w:val="26"/>
        </w:rPr>
      </w:pPr>
      <w:r>
        <w:rPr>
          <w:sz w:val="26"/>
        </w:rPr>
        <w:t>SUPERIOR MANUFACTURING COMPANY</w:t>
      </w:r>
    </w:p>
    <w:p w:rsidR="0079395E" w:rsidRDefault="0079395E">
      <w:pPr>
        <w:pStyle w:val="tableheadscenter"/>
        <w:rPr>
          <w:sz w:val="26"/>
        </w:rPr>
      </w:pPr>
      <w:r>
        <w:rPr>
          <w:sz w:val="26"/>
        </w:rPr>
        <w:t>Income Statement</w:t>
      </w:r>
    </w:p>
    <w:p w:rsidR="0079395E" w:rsidRDefault="00640064" w:rsidP="00706700">
      <w:pPr>
        <w:pStyle w:val="tableheadscenter"/>
      </w:pPr>
      <w:r>
        <w:rPr>
          <w:sz w:val="26"/>
        </w:rPr>
        <w:t>For Year Ended December 31, 201</w:t>
      </w:r>
      <w:r w:rsidR="00706700">
        <w:rPr>
          <w:sz w:val="26"/>
        </w:rPr>
        <w:t>5</w:t>
      </w:r>
      <w:r w:rsidR="00A62FBF">
        <w:rPr>
          <w:sz w:val="26"/>
        </w:rPr>
        <w:br/>
      </w:r>
    </w:p>
    <w:tbl>
      <w:tblPr>
        <w:tblW w:w="0" w:type="auto"/>
        <w:tblLayout w:type="fixed"/>
        <w:tblLook w:val="0000" w:firstRow="0" w:lastRow="0" w:firstColumn="0" w:lastColumn="0" w:noHBand="0" w:noVBand="0"/>
      </w:tblPr>
      <w:tblGrid>
        <w:gridCol w:w="6480"/>
        <w:gridCol w:w="1446"/>
        <w:gridCol w:w="1440"/>
      </w:tblGrid>
      <w:tr w:rsidR="0079395E">
        <w:tblPrEx>
          <w:tblCellMar>
            <w:top w:w="0" w:type="dxa"/>
            <w:bottom w:w="0" w:type="dxa"/>
          </w:tblCellMar>
        </w:tblPrEx>
        <w:tc>
          <w:tcPr>
            <w:tcW w:w="6480" w:type="dxa"/>
          </w:tcPr>
          <w:p w:rsidR="0079395E" w:rsidRPr="00A62FBF" w:rsidRDefault="0079395E" w:rsidP="00A62FBF">
            <w:pPr>
              <w:pStyle w:val="BodyTextArial13"/>
            </w:pPr>
            <w:r w:rsidRPr="00A62FBF">
              <w:t>Sales</w:t>
            </w:r>
            <w:r w:rsidRPr="00A62FBF">
              <w:tab/>
            </w:r>
          </w:p>
        </w:tc>
        <w:tc>
          <w:tcPr>
            <w:tcW w:w="1446" w:type="dxa"/>
          </w:tcPr>
          <w:p w:rsidR="0079395E" w:rsidRDefault="0079395E">
            <w:pPr>
              <w:jc w:val="right"/>
              <w:rPr>
                <w:rFonts w:ascii="Arial" w:hAnsi="Arial"/>
                <w:b/>
                <w:sz w:val="26"/>
              </w:rPr>
            </w:pPr>
          </w:p>
        </w:tc>
        <w:tc>
          <w:tcPr>
            <w:tcW w:w="1440" w:type="dxa"/>
          </w:tcPr>
          <w:p w:rsidR="0079395E" w:rsidRDefault="0079395E" w:rsidP="00C70AC3">
            <w:pPr>
              <w:jc w:val="right"/>
              <w:rPr>
                <w:rFonts w:ascii="Arial" w:hAnsi="Arial"/>
                <w:b/>
                <w:sz w:val="26"/>
              </w:rPr>
            </w:pPr>
            <w:r>
              <w:rPr>
                <w:rFonts w:ascii="Arial" w:hAnsi="Arial"/>
                <w:b/>
                <w:sz w:val="26"/>
              </w:rPr>
              <w:t>$ 6</w:t>
            </w:r>
            <w:r w:rsidR="00C70AC3">
              <w:rPr>
                <w:rFonts w:ascii="Arial" w:hAnsi="Arial"/>
                <w:b/>
                <w:sz w:val="26"/>
              </w:rPr>
              <w:t>0</w:t>
            </w:r>
            <w:r>
              <w:rPr>
                <w:rFonts w:ascii="Arial" w:hAnsi="Arial"/>
                <w:b/>
                <w:sz w:val="26"/>
              </w:rPr>
              <w:t>0,000</w:t>
            </w: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Cost of Goods Sold:</w:t>
            </w:r>
          </w:p>
        </w:tc>
        <w:tc>
          <w:tcPr>
            <w:tcW w:w="1446" w:type="dxa"/>
          </w:tcPr>
          <w:p w:rsidR="0079395E" w:rsidRDefault="0079395E">
            <w:pPr>
              <w:jc w:val="right"/>
              <w:rPr>
                <w:rFonts w:ascii="Arial" w:hAnsi="Arial"/>
                <w:b/>
                <w:sz w:val="26"/>
              </w:rPr>
            </w:pP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640064" w:rsidP="00706700">
            <w:pPr>
              <w:tabs>
                <w:tab w:val="left" w:leader="dot" w:pos="6120"/>
              </w:tabs>
              <w:rPr>
                <w:rFonts w:ascii="Arial" w:hAnsi="Arial"/>
                <w:b/>
                <w:sz w:val="26"/>
              </w:rPr>
            </w:pPr>
            <w:r>
              <w:rPr>
                <w:rFonts w:ascii="Arial" w:hAnsi="Arial"/>
                <w:b/>
                <w:sz w:val="26"/>
              </w:rPr>
              <w:t>Finished Goods Inventory, 1/1/1</w:t>
            </w:r>
            <w:r w:rsidR="00706700">
              <w:rPr>
                <w:rFonts w:ascii="Arial" w:hAnsi="Arial"/>
                <w:b/>
                <w:sz w:val="26"/>
              </w:rPr>
              <w:t>5</w:t>
            </w:r>
            <w:r w:rsidR="0079395E">
              <w:rPr>
                <w:rFonts w:ascii="Arial" w:hAnsi="Arial"/>
                <w:b/>
                <w:sz w:val="26"/>
              </w:rPr>
              <w:tab/>
            </w:r>
          </w:p>
        </w:tc>
        <w:tc>
          <w:tcPr>
            <w:tcW w:w="1446" w:type="dxa"/>
          </w:tcPr>
          <w:p w:rsidR="0079395E" w:rsidRDefault="0079395E" w:rsidP="00C70AC3">
            <w:pPr>
              <w:jc w:val="right"/>
              <w:rPr>
                <w:rFonts w:ascii="Arial" w:hAnsi="Arial"/>
                <w:b/>
                <w:sz w:val="26"/>
              </w:rPr>
            </w:pPr>
            <w:r>
              <w:rPr>
                <w:rFonts w:ascii="Arial" w:hAnsi="Arial"/>
                <w:b/>
                <w:sz w:val="26"/>
              </w:rPr>
              <w:t>$1</w:t>
            </w:r>
            <w:r w:rsidR="00C70AC3">
              <w:rPr>
                <w:rFonts w:ascii="Arial" w:hAnsi="Arial"/>
                <w:b/>
                <w:sz w:val="26"/>
              </w:rPr>
              <w:t>4</w:t>
            </w:r>
            <w:r>
              <w:rPr>
                <w:rFonts w:ascii="Arial" w:hAnsi="Arial"/>
                <w:b/>
                <w:sz w:val="26"/>
              </w:rPr>
              <w:t>0,000</w:t>
            </w: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Cost of Goods Manufactured</w:t>
            </w:r>
            <w:r>
              <w:rPr>
                <w:rFonts w:ascii="Arial" w:hAnsi="Arial"/>
                <w:b/>
                <w:sz w:val="26"/>
              </w:rPr>
              <w:tab/>
            </w:r>
          </w:p>
        </w:tc>
        <w:tc>
          <w:tcPr>
            <w:tcW w:w="1446" w:type="dxa"/>
          </w:tcPr>
          <w:p w:rsidR="0079395E" w:rsidRDefault="00C70AC3">
            <w:pPr>
              <w:jc w:val="right"/>
              <w:rPr>
                <w:rFonts w:ascii="Arial" w:hAnsi="Arial"/>
                <w:b/>
                <w:sz w:val="26"/>
                <w:u w:val="single"/>
              </w:rPr>
            </w:pPr>
            <w:r>
              <w:rPr>
                <w:rFonts w:ascii="Arial" w:hAnsi="Arial"/>
                <w:b/>
                <w:sz w:val="26"/>
                <w:u w:val="single"/>
              </w:rPr>
              <w:t>4</w:t>
            </w:r>
            <w:r w:rsidR="0079395E">
              <w:rPr>
                <w:rFonts w:ascii="Arial" w:hAnsi="Arial"/>
                <w:b/>
                <w:sz w:val="26"/>
                <w:u w:val="single"/>
              </w:rPr>
              <w:t>00,000</w:t>
            </w: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 xml:space="preserve">Cost of Goods Available for </w:t>
            </w:r>
            <w:smartTag w:uri="urn:schemas-microsoft-com:office:smarttags" w:element="place">
              <w:smartTag w:uri="urn:schemas-microsoft-com:office:smarttags" w:element="City">
                <w:r>
                  <w:rPr>
                    <w:rFonts w:ascii="Arial" w:hAnsi="Arial"/>
                    <w:b/>
                    <w:sz w:val="26"/>
                  </w:rPr>
                  <w:t>Sale</w:t>
                </w:r>
              </w:smartTag>
            </w:smartTag>
            <w:r>
              <w:rPr>
                <w:rFonts w:ascii="Arial" w:hAnsi="Arial"/>
                <w:b/>
                <w:sz w:val="26"/>
              </w:rPr>
              <w:tab/>
            </w:r>
          </w:p>
        </w:tc>
        <w:tc>
          <w:tcPr>
            <w:tcW w:w="1446" w:type="dxa"/>
          </w:tcPr>
          <w:p w:rsidR="0079395E" w:rsidRDefault="00C70AC3">
            <w:pPr>
              <w:jc w:val="right"/>
              <w:rPr>
                <w:rFonts w:ascii="Arial" w:hAnsi="Arial"/>
                <w:b/>
                <w:sz w:val="26"/>
              </w:rPr>
            </w:pPr>
            <w:r>
              <w:rPr>
                <w:rFonts w:ascii="Arial" w:hAnsi="Arial"/>
                <w:b/>
                <w:sz w:val="26"/>
              </w:rPr>
              <w:t>540</w:t>
            </w:r>
            <w:r w:rsidR="0079395E">
              <w:rPr>
                <w:rFonts w:ascii="Arial" w:hAnsi="Arial"/>
                <w:b/>
                <w:sz w:val="26"/>
              </w:rPr>
              <w:t>,000</w:t>
            </w: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rsidP="00706700">
            <w:pPr>
              <w:tabs>
                <w:tab w:val="left" w:leader="dot" w:pos="6120"/>
              </w:tabs>
              <w:rPr>
                <w:rFonts w:ascii="Arial" w:hAnsi="Arial"/>
                <w:b/>
                <w:sz w:val="26"/>
              </w:rPr>
            </w:pPr>
            <w:r>
              <w:rPr>
                <w:rFonts w:ascii="Arial" w:hAnsi="Arial"/>
                <w:b/>
                <w:sz w:val="26"/>
              </w:rPr>
              <w:t>Fi</w:t>
            </w:r>
            <w:r w:rsidR="00AE60D0">
              <w:rPr>
                <w:rFonts w:ascii="Arial" w:hAnsi="Arial"/>
                <w:b/>
                <w:sz w:val="26"/>
              </w:rPr>
              <w:t>nished Goods Inventory, 1</w:t>
            </w:r>
            <w:r w:rsidR="00640064">
              <w:rPr>
                <w:rFonts w:ascii="Arial" w:hAnsi="Arial"/>
                <w:b/>
                <w:sz w:val="26"/>
              </w:rPr>
              <w:t>2/31/1</w:t>
            </w:r>
            <w:r w:rsidR="00706700">
              <w:rPr>
                <w:rFonts w:ascii="Arial" w:hAnsi="Arial"/>
                <w:b/>
                <w:sz w:val="26"/>
              </w:rPr>
              <w:t>5</w:t>
            </w:r>
            <w:r>
              <w:rPr>
                <w:rFonts w:ascii="Arial" w:hAnsi="Arial"/>
                <w:b/>
                <w:sz w:val="26"/>
              </w:rPr>
              <w:tab/>
            </w:r>
          </w:p>
        </w:tc>
        <w:tc>
          <w:tcPr>
            <w:tcW w:w="1446" w:type="dxa"/>
          </w:tcPr>
          <w:p w:rsidR="0079395E" w:rsidRDefault="0079395E" w:rsidP="00C70AC3">
            <w:pPr>
              <w:jc w:val="right"/>
              <w:rPr>
                <w:rFonts w:ascii="Arial" w:hAnsi="Arial"/>
                <w:b/>
                <w:sz w:val="26"/>
                <w:u w:val="single"/>
              </w:rPr>
            </w:pPr>
            <w:r>
              <w:rPr>
                <w:rFonts w:ascii="Arial" w:hAnsi="Arial"/>
                <w:b/>
                <w:sz w:val="26"/>
                <w:u w:val="single"/>
              </w:rPr>
              <w:t xml:space="preserve">  </w:t>
            </w:r>
            <w:r w:rsidR="00C70AC3">
              <w:rPr>
                <w:rFonts w:ascii="Arial" w:hAnsi="Arial"/>
                <w:b/>
                <w:sz w:val="26"/>
                <w:u w:val="single"/>
              </w:rPr>
              <w:t>9</w:t>
            </w:r>
            <w:r>
              <w:rPr>
                <w:rFonts w:ascii="Arial" w:hAnsi="Arial"/>
                <w:b/>
                <w:sz w:val="26"/>
                <w:u w:val="single"/>
              </w:rPr>
              <w:t>0,000</w:t>
            </w: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Cost of Goods Sold</w:t>
            </w:r>
            <w:r>
              <w:rPr>
                <w:rFonts w:ascii="Arial" w:hAnsi="Arial"/>
                <w:b/>
                <w:sz w:val="26"/>
              </w:rPr>
              <w:tab/>
            </w:r>
          </w:p>
        </w:tc>
        <w:tc>
          <w:tcPr>
            <w:tcW w:w="1446" w:type="dxa"/>
          </w:tcPr>
          <w:p w:rsidR="0079395E" w:rsidRDefault="0079395E">
            <w:pPr>
              <w:jc w:val="right"/>
              <w:rPr>
                <w:rFonts w:ascii="Arial" w:hAnsi="Arial"/>
                <w:b/>
                <w:sz w:val="26"/>
              </w:rPr>
            </w:pPr>
          </w:p>
        </w:tc>
        <w:tc>
          <w:tcPr>
            <w:tcW w:w="1440" w:type="dxa"/>
          </w:tcPr>
          <w:p w:rsidR="0079395E" w:rsidRDefault="0079395E" w:rsidP="00C70AC3">
            <w:pPr>
              <w:jc w:val="right"/>
              <w:rPr>
                <w:rFonts w:ascii="Arial" w:hAnsi="Arial"/>
                <w:b/>
                <w:sz w:val="26"/>
                <w:u w:val="single"/>
              </w:rPr>
            </w:pPr>
            <w:r>
              <w:rPr>
                <w:rFonts w:ascii="Arial" w:hAnsi="Arial"/>
                <w:b/>
                <w:sz w:val="26"/>
                <w:u w:val="single"/>
              </w:rPr>
              <w:t xml:space="preserve">  </w:t>
            </w:r>
            <w:r w:rsidR="00C70AC3">
              <w:rPr>
                <w:rFonts w:ascii="Arial" w:hAnsi="Arial"/>
                <w:b/>
                <w:sz w:val="26"/>
                <w:u w:val="single"/>
              </w:rPr>
              <w:t>450</w:t>
            </w:r>
            <w:r>
              <w:rPr>
                <w:rFonts w:ascii="Arial" w:hAnsi="Arial"/>
                <w:b/>
                <w:sz w:val="26"/>
                <w:u w:val="single"/>
              </w:rPr>
              <w:t>,000</w:t>
            </w: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Gross Profit</w:t>
            </w:r>
            <w:r>
              <w:rPr>
                <w:rFonts w:ascii="Arial" w:hAnsi="Arial"/>
                <w:b/>
                <w:sz w:val="26"/>
              </w:rPr>
              <w:tab/>
            </w:r>
          </w:p>
        </w:tc>
        <w:tc>
          <w:tcPr>
            <w:tcW w:w="1446" w:type="dxa"/>
          </w:tcPr>
          <w:p w:rsidR="0079395E" w:rsidRDefault="0079395E">
            <w:pPr>
              <w:jc w:val="right"/>
              <w:rPr>
                <w:rFonts w:ascii="Arial" w:hAnsi="Arial"/>
                <w:b/>
                <w:sz w:val="26"/>
              </w:rPr>
            </w:pPr>
          </w:p>
        </w:tc>
        <w:tc>
          <w:tcPr>
            <w:tcW w:w="1440" w:type="dxa"/>
          </w:tcPr>
          <w:p w:rsidR="0079395E" w:rsidRDefault="00A62FBF" w:rsidP="00A62FBF">
            <w:pPr>
              <w:jc w:val="right"/>
              <w:rPr>
                <w:rFonts w:ascii="Arial" w:hAnsi="Arial"/>
                <w:b/>
                <w:sz w:val="26"/>
              </w:rPr>
            </w:pPr>
            <w:r>
              <w:rPr>
                <w:rFonts w:ascii="Arial" w:hAnsi="Arial"/>
                <w:b/>
                <w:sz w:val="26"/>
              </w:rPr>
              <w:t>150</w:t>
            </w:r>
            <w:r w:rsidR="0079395E">
              <w:rPr>
                <w:rFonts w:ascii="Arial" w:hAnsi="Arial"/>
                <w:b/>
                <w:sz w:val="26"/>
              </w:rPr>
              <w:t>,000</w:t>
            </w: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Operating Expenses:</w:t>
            </w:r>
            <w:r>
              <w:rPr>
                <w:rFonts w:ascii="Arial" w:hAnsi="Arial"/>
                <w:b/>
                <w:sz w:val="26"/>
              </w:rPr>
              <w:tab/>
            </w:r>
          </w:p>
        </w:tc>
        <w:tc>
          <w:tcPr>
            <w:tcW w:w="1446" w:type="dxa"/>
          </w:tcPr>
          <w:p w:rsidR="0079395E" w:rsidRDefault="0079395E">
            <w:pPr>
              <w:jc w:val="right"/>
              <w:rPr>
                <w:rFonts w:ascii="Arial" w:hAnsi="Arial"/>
                <w:b/>
                <w:sz w:val="26"/>
              </w:rPr>
            </w:pP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Selling Expenses</w:t>
            </w:r>
            <w:r>
              <w:rPr>
                <w:rFonts w:ascii="Arial" w:hAnsi="Arial"/>
                <w:b/>
                <w:sz w:val="26"/>
              </w:rPr>
              <w:tab/>
            </w:r>
          </w:p>
        </w:tc>
        <w:tc>
          <w:tcPr>
            <w:tcW w:w="1446" w:type="dxa"/>
          </w:tcPr>
          <w:p w:rsidR="0079395E" w:rsidRDefault="0079395E" w:rsidP="00A62FBF">
            <w:pPr>
              <w:jc w:val="right"/>
              <w:rPr>
                <w:rFonts w:ascii="Arial" w:hAnsi="Arial"/>
                <w:b/>
                <w:sz w:val="26"/>
              </w:rPr>
            </w:pPr>
            <w:r>
              <w:rPr>
                <w:rFonts w:ascii="Arial" w:hAnsi="Arial"/>
                <w:b/>
                <w:sz w:val="26"/>
              </w:rPr>
              <w:t xml:space="preserve">  </w:t>
            </w:r>
            <w:r w:rsidR="00A62FBF">
              <w:rPr>
                <w:rFonts w:ascii="Arial" w:hAnsi="Arial"/>
                <w:b/>
                <w:sz w:val="26"/>
              </w:rPr>
              <w:t>3</w:t>
            </w:r>
            <w:r>
              <w:rPr>
                <w:rFonts w:ascii="Arial" w:hAnsi="Arial"/>
                <w:b/>
                <w:sz w:val="26"/>
              </w:rPr>
              <w:t>0,000</w:t>
            </w: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Administrative Expenses</w:t>
            </w:r>
            <w:r>
              <w:rPr>
                <w:rFonts w:ascii="Arial" w:hAnsi="Arial"/>
                <w:b/>
                <w:sz w:val="26"/>
              </w:rPr>
              <w:tab/>
            </w:r>
          </w:p>
        </w:tc>
        <w:tc>
          <w:tcPr>
            <w:tcW w:w="1446" w:type="dxa"/>
          </w:tcPr>
          <w:p w:rsidR="0079395E" w:rsidRDefault="0079395E" w:rsidP="00A62FBF">
            <w:pPr>
              <w:jc w:val="right"/>
              <w:rPr>
                <w:rFonts w:ascii="Arial" w:hAnsi="Arial"/>
                <w:b/>
                <w:sz w:val="26"/>
                <w:u w:val="single"/>
              </w:rPr>
            </w:pPr>
            <w:r>
              <w:rPr>
                <w:rFonts w:ascii="Arial" w:hAnsi="Arial"/>
                <w:b/>
                <w:sz w:val="26"/>
                <w:u w:val="single"/>
              </w:rPr>
              <w:t xml:space="preserve">   </w:t>
            </w:r>
            <w:r w:rsidR="00A62FBF">
              <w:rPr>
                <w:rFonts w:ascii="Arial" w:hAnsi="Arial"/>
                <w:b/>
                <w:sz w:val="26"/>
                <w:u w:val="single"/>
              </w:rPr>
              <w:t>6</w:t>
            </w:r>
            <w:r>
              <w:rPr>
                <w:rFonts w:ascii="Arial" w:hAnsi="Arial"/>
                <w:b/>
                <w:sz w:val="26"/>
                <w:u w:val="single"/>
              </w:rPr>
              <w:t>0,000</w:t>
            </w:r>
          </w:p>
        </w:tc>
        <w:tc>
          <w:tcPr>
            <w:tcW w:w="1440" w:type="dxa"/>
          </w:tcPr>
          <w:p w:rsidR="0079395E" w:rsidRDefault="0079395E">
            <w:pPr>
              <w:jc w:val="right"/>
              <w:rPr>
                <w:rFonts w:ascii="Arial" w:hAnsi="Arial"/>
                <w:b/>
                <w:sz w:val="26"/>
              </w:rPr>
            </w:pP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Total Operating Expense</w:t>
            </w:r>
            <w:r>
              <w:rPr>
                <w:rFonts w:ascii="Arial" w:hAnsi="Arial"/>
                <w:b/>
                <w:sz w:val="26"/>
              </w:rPr>
              <w:tab/>
            </w:r>
          </w:p>
        </w:tc>
        <w:tc>
          <w:tcPr>
            <w:tcW w:w="1446" w:type="dxa"/>
          </w:tcPr>
          <w:p w:rsidR="0079395E" w:rsidRDefault="0079395E">
            <w:pPr>
              <w:jc w:val="right"/>
              <w:rPr>
                <w:rFonts w:ascii="Arial" w:hAnsi="Arial"/>
                <w:b/>
                <w:sz w:val="26"/>
              </w:rPr>
            </w:pPr>
          </w:p>
        </w:tc>
        <w:tc>
          <w:tcPr>
            <w:tcW w:w="1440" w:type="dxa"/>
          </w:tcPr>
          <w:p w:rsidR="0079395E" w:rsidRDefault="0079395E" w:rsidP="00A62FBF">
            <w:pPr>
              <w:jc w:val="right"/>
              <w:rPr>
                <w:rFonts w:ascii="Arial" w:hAnsi="Arial"/>
                <w:b/>
                <w:sz w:val="26"/>
                <w:u w:val="single"/>
              </w:rPr>
            </w:pPr>
            <w:r>
              <w:rPr>
                <w:rFonts w:ascii="Arial" w:hAnsi="Arial"/>
                <w:b/>
                <w:sz w:val="26"/>
                <w:u w:val="single"/>
              </w:rPr>
              <w:t xml:space="preserve">  </w:t>
            </w:r>
            <w:r w:rsidR="00A62FBF">
              <w:rPr>
                <w:rFonts w:ascii="Arial" w:hAnsi="Arial"/>
                <w:b/>
                <w:sz w:val="26"/>
                <w:u w:val="single"/>
              </w:rPr>
              <w:t>90,000</w:t>
            </w:r>
          </w:p>
        </w:tc>
      </w:tr>
      <w:tr w:rsidR="00A62FBF">
        <w:tblPrEx>
          <w:tblCellMar>
            <w:top w:w="0" w:type="dxa"/>
            <w:bottom w:w="0" w:type="dxa"/>
          </w:tblCellMar>
        </w:tblPrEx>
        <w:tc>
          <w:tcPr>
            <w:tcW w:w="6480" w:type="dxa"/>
          </w:tcPr>
          <w:p w:rsidR="00A62FBF" w:rsidRPr="00A62FBF" w:rsidRDefault="00A62FBF">
            <w:pPr>
              <w:tabs>
                <w:tab w:val="left" w:leader="dot" w:pos="6120"/>
              </w:tabs>
              <w:rPr>
                <w:rFonts w:ascii="Arial" w:hAnsi="Arial" w:cs="Arial"/>
                <w:b/>
                <w:sz w:val="26"/>
                <w:szCs w:val="26"/>
              </w:rPr>
            </w:pPr>
            <w:r w:rsidRPr="00A62FBF">
              <w:rPr>
                <w:rFonts w:ascii="Arial" w:hAnsi="Arial" w:cs="Arial"/>
                <w:b/>
                <w:sz w:val="26"/>
                <w:szCs w:val="26"/>
              </w:rPr>
              <w:t>Income before Taxes</w:t>
            </w:r>
            <w:r>
              <w:rPr>
                <w:rFonts w:ascii="Arial" w:hAnsi="Arial" w:cs="Arial"/>
                <w:b/>
                <w:sz w:val="26"/>
                <w:szCs w:val="26"/>
              </w:rPr>
              <w:t>………………………………….</w:t>
            </w:r>
          </w:p>
        </w:tc>
        <w:tc>
          <w:tcPr>
            <w:tcW w:w="1446" w:type="dxa"/>
          </w:tcPr>
          <w:p w:rsidR="00A62FBF" w:rsidRDefault="00A62FBF">
            <w:pPr>
              <w:jc w:val="right"/>
              <w:rPr>
                <w:rFonts w:ascii="Arial" w:hAnsi="Arial"/>
                <w:b/>
                <w:sz w:val="26"/>
              </w:rPr>
            </w:pPr>
          </w:p>
        </w:tc>
        <w:tc>
          <w:tcPr>
            <w:tcW w:w="1440" w:type="dxa"/>
          </w:tcPr>
          <w:p w:rsidR="00A62FBF" w:rsidRPr="00A62FBF" w:rsidRDefault="00A62FBF" w:rsidP="00A62FBF">
            <w:pPr>
              <w:jc w:val="right"/>
              <w:rPr>
                <w:rFonts w:ascii="Arial" w:hAnsi="Arial" w:cs="Arial"/>
                <w:b/>
                <w:sz w:val="26"/>
                <w:szCs w:val="26"/>
                <w:u w:val="single"/>
              </w:rPr>
            </w:pPr>
            <w:r w:rsidRPr="00A62FBF">
              <w:rPr>
                <w:rFonts w:ascii="Arial" w:hAnsi="Arial" w:cs="Arial"/>
                <w:b/>
                <w:sz w:val="26"/>
                <w:szCs w:val="26"/>
              </w:rPr>
              <w:t>60,000</w:t>
            </w: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Income Tax Expense</w:t>
            </w:r>
            <w:r>
              <w:rPr>
                <w:rFonts w:ascii="Arial" w:hAnsi="Arial"/>
                <w:b/>
                <w:sz w:val="26"/>
              </w:rPr>
              <w:tab/>
            </w:r>
          </w:p>
        </w:tc>
        <w:tc>
          <w:tcPr>
            <w:tcW w:w="1446" w:type="dxa"/>
          </w:tcPr>
          <w:p w:rsidR="0079395E" w:rsidRDefault="0079395E">
            <w:pPr>
              <w:jc w:val="right"/>
              <w:rPr>
                <w:rFonts w:ascii="Arial" w:hAnsi="Arial"/>
                <w:b/>
                <w:sz w:val="26"/>
              </w:rPr>
            </w:pPr>
          </w:p>
        </w:tc>
        <w:tc>
          <w:tcPr>
            <w:tcW w:w="1440" w:type="dxa"/>
          </w:tcPr>
          <w:p w:rsidR="0079395E" w:rsidRDefault="0079395E" w:rsidP="00A62FBF">
            <w:pPr>
              <w:jc w:val="right"/>
              <w:rPr>
                <w:rFonts w:ascii="Arial" w:hAnsi="Arial"/>
                <w:b/>
                <w:sz w:val="26"/>
                <w:u w:val="single"/>
              </w:rPr>
            </w:pPr>
            <w:r>
              <w:rPr>
                <w:rFonts w:ascii="Arial" w:hAnsi="Arial"/>
                <w:b/>
                <w:sz w:val="26"/>
                <w:u w:val="single"/>
              </w:rPr>
              <w:t xml:space="preserve">    </w:t>
            </w:r>
            <w:r w:rsidR="00A62FBF">
              <w:rPr>
                <w:rFonts w:ascii="Arial" w:hAnsi="Arial"/>
                <w:b/>
                <w:sz w:val="26"/>
                <w:u w:val="single"/>
              </w:rPr>
              <w:t>15</w:t>
            </w:r>
            <w:r>
              <w:rPr>
                <w:rFonts w:ascii="Arial" w:hAnsi="Arial"/>
                <w:b/>
                <w:sz w:val="26"/>
                <w:u w:val="single"/>
              </w:rPr>
              <w:t>,000</w:t>
            </w:r>
          </w:p>
        </w:tc>
      </w:tr>
      <w:tr w:rsidR="0079395E">
        <w:tblPrEx>
          <w:tblCellMar>
            <w:top w:w="0" w:type="dxa"/>
            <w:bottom w:w="0" w:type="dxa"/>
          </w:tblCellMar>
        </w:tblPrEx>
        <w:tc>
          <w:tcPr>
            <w:tcW w:w="6480" w:type="dxa"/>
          </w:tcPr>
          <w:p w:rsidR="0079395E" w:rsidRDefault="0079395E">
            <w:pPr>
              <w:tabs>
                <w:tab w:val="left" w:leader="dot" w:pos="6120"/>
              </w:tabs>
              <w:rPr>
                <w:rFonts w:ascii="Arial" w:hAnsi="Arial"/>
                <w:b/>
                <w:sz w:val="26"/>
              </w:rPr>
            </w:pPr>
            <w:r>
              <w:rPr>
                <w:rFonts w:ascii="Arial" w:hAnsi="Arial"/>
                <w:b/>
                <w:sz w:val="26"/>
              </w:rPr>
              <w:t>Net Income after Taxes</w:t>
            </w:r>
            <w:r>
              <w:rPr>
                <w:rFonts w:ascii="Arial" w:hAnsi="Arial"/>
                <w:b/>
                <w:sz w:val="26"/>
              </w:rPr>
              <w:tab/>
            </w:r>
          </w:p>
        </w:tc>
        <w:tc>
          <w:tcPr>
            <w:tcW w:w="1446" w:type="dxa"/>
          </w:tcPr>
          <w:p w:rsidR="0079395E" w:rsidRDefault="0079395E">
            <w:pPr>
              <w:jc w:val="right"/>
              <w:rPr>
                <w:rFonts w:ascii="Arial" w:hAnsi="Arial"/>
                <w:b/>
                <w:sz w:val="26"/>
              </w:rPr>
            </w:pPr>
          </w:p>
        </w:tc>
        <w:tc>
          <w:tcPr>
            <w:tcW w:w="1440" w:type="dxa"/>
          </w:tcPr>
          <w:p w:rsidR="0079395E" w:rsidRDefault="0079395E" w:rsidP="00A62FBF">
            <w:pPr>
              <w:jc w:val="right"/>
              <w:rPr>
                <w:rFonts w:ascii="Arial" w:hAnsi="Arial"/>
                <w:b/>
                <w:sz w:val="26"/>
                <w:u w:val="double"/>
              </w:rPr>
            </w:pPr>
            <w:r>
              <w:rPr>
                <w:rFonts w:ascii="Arial" w:hAnsi="Arial"/>
                <w:b/>
                <w:sz w:val="26"/>
                <w:u w:val="double"/>
              </w:rPr>
              <w:t xml:space="preserve">$ </w:t>
            </w:r>
            <w:r w:rsidR="00A62FBF">
              <w:rPr>
                <w:rFonts w:ascii="Arial" w:hAnsi="Arial"/>
                <w:b/>
                <w:sz w:val="26"/>
                <w:u w:val="double"/>
              </w:rPr>
              <w:t>45</w:t>
            </w:r>
            <w:r>
              <w:rPr>
                <w:rFonts w:ascii="Arial" w:hAnsi="Arial"/>
                <w:b/>
                <w:sz w:val="26"/>
                <w:u w:val="double"/>
              </w:rPr>
              <w:t>,000</w:t>
            </w:r>
          </w:p>
        </w:tc>
      </w:tr>
    </w:tbl>
    <w:p w:rsidR="0079395E" w:rsidRDefault="0079395E">
      <w:pPr>
        <w:pStyle w:val="TableBody"/>
      </w:pPr>
    </w:p>
    <w:sectPr w:rsidR="0079395E" w:rsidSect="00087A22">
      <w:footerReference w:type="even" r:id="rId8"/>
      <w:footerReference w:type="default" r:id="rId9"/>
      <w:pgSz w:w="12240" w:h="15840" w:code="1"/>
      <w:pgMar w:top="1440" w:right="1440" w:bottom="1440" w:left="1440" w:header="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31F" w:rsidRDefault="00CE231F">
      <w:r>
        <w:separator/>
      </w:r>
    </w:p>
  </w:endnote>
  <w:endnote w:type="continuationSeparator" w:id="0">
    <w:p w:rsidR="00CE231F" w:rsidRDefault="00CE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8A8" w:rsidRPr="00F848A8" w:rsidRDefault="00F848A8" w:rsidP="00F848A8">
    <w:pPr>
      <w:widowControl w:val="0"/>
      <w:autoSpaceDE w:val="0"/>
      <w:autoSpaceDN w:val="0"/>
      <w:ind w:right="360"/>
      <w:rPr>
        <w:sz w:val="20"/>
      </w:rPr>
    </w:pPr>
    <w:r w:rsidRPr="00F848A8">
      <w:rPr>
        <w:snapToGrid w:val="0"/>
        <w:color w:val="000000"/>
        <w:sz w:val="16"/>
        <w:szCs w:val="16"/>
      </w:rPr>
      <w:t xml:space="preserve">© 2013 by McGraw-Hill Education. This is proprietary material solely for authorized instructor use. Not authorized for sale or distribution in any manner. This document may not be copied, scanned, duplicated, forwarded, distributed, or posted on a website, in whole or part.  </w:t>
    </w:r>
  </w:p>
  <w:p w:rsidR="0079395E" w:rsidRDefault="0079395E">
    <w:pPr>
      <w:pStyle w:val="a4"/>
      <w:tabs>
        <w:tab w:val="center" w:pos="4320"/>
        <w:tab w:val="right" w:pos="9360"/>
      </w:tabs>
      <w:jc w:val="left"/>
      <w:rPr>
        <w:rFonts w:ascii="Times New Roman" w:hAnsi="Times New Roman"/>
        <w:b w:val="0"/>
        <w:i/>
        <w:sz w:val="20"/>
        <w:u w:val="single"/>
      </w:rPr>
    </w:pPr>
    <w:r>
      <w:rPr>
        <w:rFonts w:ascii="Times New Roman" w:hAnsi="Times New Roman"/>
        <w:b w:val="0"/>
        <w:i/>
        <w:sz w:val="20"/>
        <w:u w:val="single"/>
      </w:rPr>
      <w:tab/>
    </w:r>
    <w:r>
      <w:rPr>
        <w:rFonts w:ascii="Times New Roman" w:hAnsi="Times New Roman"/>
        <w:b w:val="0"/>
        <w:i/>
        <w:sz w:val="20"/>
        <w:u w:val="single"/>
      </w:rPr>
      <w:tab/>
    </w:r>
  </w:p>
  <w:p w:rsidR="0079395E" w:rsidRDefault="0079395E">
    <w:pPr>
      <w:tabs>
        <w:tab w:val="center" w:pos="4320"/>
        <w:tab w:val="right" w:pos="9360"/>
      </w:tabs>
      <w:rPr>
        <w:i/>
        <w:sz w:val="20"/>
      </w:rPr>
    </w:pPr>
    <w:r>
      <w:rPr>
        <w:rStyle w:val="ab"/>
        <w:i/>
        <w:caps/>
        <w:sz w:val="20"/>
      </w:rPr>
      <w:fldChar w:fldCharType="begin"/>
    </w:r>
    <w:r>
      <w:rPr>
        <w:rStyle w:val="ab"/>
        <w:i/>
        <w:caps/>
        <w:sz w:val="20"/>
      </w:rPr>
      <w:instrText xml:space="preserve"> PAGE </w:instrText>
    </w:r>
    <w:r>
      <w:rPr>
        <w:rStyle w:val="ab"/>
        <w:i/>
        <w:caps/>
        <w:sz w:val="20"/>
      </w:rPr>
      <w:fldChar w:fldCharType="separate"/>
    </w:r>
    <w:r w:rsidR="00074723">
      <w:rPr>
        <w:rStyle w:val="ab"/>
        <w:i/>
        <w:caps/>
        <w:noProof/>
        <w:sz w:val="20"/>
      </w:rPr>
      <w:t>12</w:t>
    </w:r>
    <w:r>
      <w:rPr>
        <w:rStyle w:val="ab"/>
        <w:i/>
        <w:caps/>
        <w:sz w:val="20"/>
      </w:rPr>
      <w:fldChar w:fldCharType="end"/>
    </w:r>
    <w:r>
      <w:rPr>
        <w:rStyle w:val="ab"/>
        <w:i/>
        <w:caps/>
        <w:sz w:val="20"/>
      </w:rPr>
      <w:tab/>
    </w:r>
    <w:r>
      <w:rPr>
        <w:rStyle w:val="ab"/>
        <w:i/>
        <w:sz w:val="20"/>
      </w:rPr>
      <w:tab/>
      <w:t>Funda</w:t>
    </w:r>
    <w:r w:rsidR="00640064">
      <w:rPr>
        <w:rStyle w:val="ab"/>
        <w:i/>
        <w:sz w:val="20"/>
      </w:rPr>
      <w:t>mental Accounting Principles, 21</w:t>
    </w:r>
    <w:r>
      <w:rPr>
        <w:rStyle w:val="ab"/>
        <w:i/>
        <w:sz w:val="20"/>
        <w:vertAlign w:val="superscript"/>
      </w:rPr>
      <w:t>th</w:t>
    </w:r>
    <w:r>
      <w:rPr>
        <w:rStyle w:val="ab"/>
        <w:i/>
        <w:caps/>
        <w:sz w:val="20"/>
      </w:rPr>
      <w:t xml:space="preserve"> E</w:t>
    </w:r>
    <w:r>
      <w:rPr>
        <w:rStyle w:val="ab"/>
        <w:i/>
        <w:sz w:val="20"/>
      </w:rPr>
      <w:t>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10" w:rsidRDefault="00376110" w:rsidP="00376110">
    <w:pPr>
      <w:tabs>
        <w:tab w:val="center" w:pos="4320"/>
        <w:tab w:val="right" w:pos="9360"/>
      </w:tabs>
      <w:ind w:left="720"/>
      <w:jc w:val="center"/>
      <w:rPr>
        <w:color w:val="000000"/>
        <w:sz w:val="16"/>
        <w:szCs w:val="16"/>
      </w:rPr>
    </w:pPr>
    <w:r>
      <w:rPr>
        <w:color w:val="000000"/>
        <w:sz w:val="16"/>
        <w:szCs w:val="16"/>
      </w:rPr>
      <w:t xml:space="preserve">Copyright </w:t>
    </w:r>
    <w:r w:rsidR="003607D9">
      <w:rPr>
        <w:color w:val="000000"/>
        <w:sz w:val="16"/>
        <w:szCs w:val="16"/>
      </w:rPr>
      <w:t>© 2016</w:t>
    </w:r>
    <w:r>
      <w:rPr>
        <w:color w:val="000000"/>
        <w:sz w:val="16"/>
        <w:szCs w:val="16"/>
      </w:rPr>
      <w:t xml:space="preserve"> McGraw-Hill Education. All rights reserved. No reproduction or distribution without the prior written consent of McGraw-Hill Education.</w:t>
    </w:r>
  </w:p>
  <w:p w:rsidR="0079395E" w:rsidRDefault="0079395E">
    <w:pPr>
      <w:tabs>
        <w:tab w:val="center" w:pos="4320"/>
        <w:tab w:val="right" w:pos="9360"/>
      </w:tabs>
      <w:rPr>
        <w:i/>
        <w:sz w:val="20"/>
      </w:rPr>
    </w:pPr>
    <w:r>
      <w:rPr>
        <w:i/>
        <w:sz w:val="20"/>
      </w:rPr>
      <w:tab/>
    </w:r>
    <w:r w:rsidR="001F6D62">
      <w:rPr>
        <w:i/>
      </w:rPr>
      <w:t>1-</w:t>
    </w:r>
    <w:r>
      <w:rPr>
        <w:rStyle w:val="ab"/>
        <w:i/>
        <w:caps/>
        <w:sz w:val="20"/>
      </w:rPr>
      <w:fldChar w:fldCharType="begin"/>
    </w:r>
    <w:r>
      <w:rPr>
        <w:rStyle w:val="ab"/>
        <w:i/>
        <w:caps/>
        <w:sz w:val="20"/>
      </w:rPr>
      <w:instrText xml:space="preserve"> PAGE </w:instrText>
    </w:r>
    <w:r>
      <w:rPr>
        <w:rStyle w:val="ab"/>
        <w:i/>
        <w:caps/>
        <w:sz w:val="20"/>
      </w:rPr>
      <w:fldChar w:fldCharType="separate"/>
    </w:r>
    <w:r w:rsidR="00ED7B2E">
      <w:rPr>
        <w:rStyle w:val="ab"/>
        <w:i/>
        <w:caps/>
        <w:noProof/>
        <w:sz w:val="20"/>
      </w:rPr>
      <w:t>1</w:t>
    </w:r>
    <w:r>
      <w:rPr>
        <w:rStyle w:val="ab"/>
        <w:i/>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31F" w:rsidRDefault="00CE231F">
      <w:r>
        <w:separator/>
      </w:r>
    </w:p>
  </w:footnote>
  <w:footnote w:type="continuationSeparator" w:id="0">
    <w:p w:rsidR="00CE231F" w:rsidRDefault="00CE2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53C"/>
    <w:multiLevelType w:val="hybridMultilevel"/>
    <w:tmpl w:val="1F4AD8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45A44"/>
    <w:multiLevelType w:val="singleLevel"/>
    <w:tmpl w:val="4F9EB230"/>
    <w:lvl w:ilvl="0">
      <w:start w:val="1"/>
      <w:numFmt w:val="decimal"/>
      <w:lvlText w:val="%1."/>
      <w:lvlJc w:val="left"/>
      <w:pPr>
        <w:tabs>
          <w:tab w:val="num" w:pos="1440"/>
        </w:tabs>
        <w:ind w:left="1440" w:hanging="360"/>
      </w:pPr>
      <w:rPr>
        <w:rFonts w:hint="default"/>
      </w:rPr>
    </w:lvl>
  </w:abstractNum>
  <w:abstractNum w:abstractNumId="2" w15:restartNumberingAfterBreak="0">
    <w:nsid w:val="04C23829"/>
    <w:multiLevelType w:val="singleLevel"/>
    <w:tmpl w:val="6ED0A6B6"/>
    <w:lvl w:ilvl="0">
      <w:start w:val="1"/>
      <w:numFmt w:val="lowerLetter"/>
      <w:lvlText w:val="%1."/>
      <w:lvlJc w:val="left"/>
      <w:pPr>
        <w:tabs>
          <w:tab w:val="num" w:pos="1800"/>
        </w:tabs>
        <w:ind w:left="1800" w:hanging="360"/>
      </w:pPr>
      <w:rPr>
        <w:rFonts w:ascii="Times New Roman" w:hAnsi="Times New Roman" w:hint="default"/>
      </w:rPr>
    </w:lvl>
  </w:abstractNum>
  <w:abstractNum w:abstractNumId="3" w15:restartNumberingAfterBreak="0">
    <w:nsid w:val="05A77803"/>
    <w:multiLevelType w:val="singleLevel"/>
    <w:tmpl w:val="A7AE2AA2"/>
    <w:lvl w:ilvl="0">
      <w:start w:val="1"/>
      <w:numFmt w:val="lowerLetter"/>
      <w:lvlText w:val="%1."/>
      <w:lvlJc w:val="left"/>
      <w:pPr>
        <w:tabs>
          <w:tab w:val="num" w:pos="1800"/>
        </w:tabs>
        <w:ind w:left="1800" w:hanging="360"/>
      </w:pPr>
      <w:rPr>
        <w:rFonts w:ascii="Times New Roman" w:hAnsi="Times New Roman" w:hint="default"/>
      </w:rPr>
    </w:lvl>
  </w:abstractNum>
  <w:abstractNum w:abstractNumId="4" w15:restartNumberingAfterBreak="0">
    <w:nsid w:val="0E452315"/>
    <w:multiLevelType w:val="hybridMultilevel"/>
    <w:tmpl w:val="64D6EA4C"/>
    <w:lvl w:ilvl="0" w:tplc="39F6ED48">
      <w:start w:val="2"/>
      <w:numFmt w:val="bullet"/>
      <w:lvlText w:val="-"/>
      <w:lvlJc w:val="left"/>
      <w:pPr>
        <w:ind w:left="1830" w:hanging="360"/>
      </w:pPr>
      <w:rPr>
        <w:rFonts w:ascii="Times New Roman" w:eastAsia="Times New Roman" w:hAnsi="Times New Roman" w:cs="Times New Roma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 w15:restartNumberingAfterBreak="0">
    <w:nsid w:val="0FAA20EC"/>
    <w:multiLevelType w:val="hybridMultilevel"/>
    <w:tmpl w:val="9200AFBC"/>
    <w:lvl w:ilvl="0" w:tplc="C7C8F286">
      <w:start w:val="2"/>
      <w:numFmt w:val="bullet"/>
      <w:lvlText w:val="-"/>
      <w:lvlJc w:val="left"/>
      <w:pPr>
        <w:ind w:left="1800" w:hanging="360"/>
      </w:pPr>
      <w:rPr>
        <w:rFonts w:ascii="Times New Roman" w:eastAsia="Times New Roman"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B653AB"/>
    <w:multiLevelType w:val="hybridMultilevel"/>
    <w:tmpl w:val="B0C88FA0"/>
    <w:lvl w:ilvl="0" w:tplc="B3ECFC9E">
      <w:start w:val="1"/>
      <w:numFmt w:val="bullet"/>
      <w:lvlText w:val=""/>
      <w:lvlJc w:val="left"/>
      <w:pPr>
        <w:ind w:left="720" w:hanging="360"/>
      </w:pPr>
      <w:rPr>
        <w:rFonts w:ascii="Symbol" w:hAnsi="Symbol" w:hint="default"/>
        <w:color w:val="auto"/>
      </w:rPr>
    </w:lvl>
    <w:lvl w:ilvl="1" w:tplc="B3ECFC9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C29DB"/>
    <w:multiLevelType w:val="hybridMultilevel"/>
    <w:tmpl w:val="CB3AF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2679B"/>
    <w:multiLevelType w:val="singleLevel"/>
    <w:tmpl w:val="08C0F796"/>
    <w:lvl w:ilvl="0">
      <w:start w:val="1"/>
      <w:numFmt w:val="lowerLetter"/>
      <w:lvlText w:val="%1."/>
      <w:lvlJc w:val="left"/>
      <w:pPr>
        <w:tabs>
          <w:tab w:val="num" w:pos="1800"/>
        </w:tabs>
        <w:ind w:left="1800" w:hanging="360"/>
      </w:pPr>
      <w:rPr>
        <w:rFonts w:ascii="Times New Roman" w:hAnsi="Times New Roman" w:hint="default"/>
      </w:rPr>
    </w:lvl>
  </w:abstractNum>
  <w:abstractNum w:abstractNumId="9" w15:restartNumberingAfterBreak="0">
    <w:nsid w:val="1B9E455F"/>
    <w:multiLevelType w:val="singleLevel"/>
    <w:tmpl w:val="171E4890"/>
    <w:lvl w:ilvl="0">
      <w:start w:val="1"/>
      <w:numFmt w:val="decimal"/>
      <w:lvlText w:val="%1."/>
      <w:lvlJc w:val="left"/>
      <w:pPr>
        <w:tabs>
          <w:tab w:val="num" w:pos="1440"/>
        </w:tabs>
        <w:ind w:left="1440" w:hanging="360"/>
      </w:pPr>
      <w:rPr>
        <w:rFonts w:hint="default"/>
      </w:rPr>
    </w:lvl>
  </w:abstractNum>
  <w:abstractNum w:abstractNumId="10" w15:restartNumberingAfterBreak="0">
    <w:nsid w:val="1CB87414"/>
    <w:multiLevelType w:val="singleLevel"/>
    <w:tmpl w:val="F6C2F4BE"/>
    <w:lvl w:ilvl="0">
      <w:start w:val="1"/>
      <w:numFmt w:val="lowerLetter"/>
      <w:lvlText w:val="%1."/>
      <w:lvlJc w:val="left"/>
      <w:pPr>
        <w:tabs>
          <w:tab w:val="num" w:pos="1800"/>
        </w:tabs>
        <w:ind w:left="1800" w:hanging="360"/>
      </w:pPr>
      <w:rPr>
        <w:rFonts w:ascii="Times New Roman" w:hAnsi="Times New Roman" w:hint="default"/>
      </w:rPr>
    </w:lvl>
  </w:abstractNum>
  <w:abstractNum w:abstractNumId="11" w15:restartNumberingAfterBreak="0">
    <w:nsid w:val="1D625E22"/>
    <w:multiLevelType w:val="singleLevel"/>
    <w:tmpl w:val="7768704E"/>
    <w:lvl w:ilvl="0">
      <w:start w:val="2"/>
      <w:numFmt w:val="upperLetter"/>
      <w:lvlText w:val="%1."/>
      <w:lvlJc w:val="left"/>
      <w:pPr>
        <w:tabs>
          <w:tab w:val="num" w:pos="1080"/>
        </w:tabs>
        <w:ind w:left="1080" w:hanging="360"/>
      </w:pPr>
      <w:rPr>
        <w:rFonts w:hint="default"/>
      </w:rPr>
    </w:lvl>
  </w:abstractNum>
  <w:abstractNum w:abstractNumId="12" w15:restartNumberingAfterBreak="0">
    <w:nsid w:val="1DAA27B2"/>
    <w:multiLevelType w:val="singleLevel"/>
    <w:tmpl w:val="368ADBEA"/>
    <w:lvl w:ilvl="0">
      <w:start w:val="1"/>
      <w:numFmt w:val="lowerLetter"/>
      <w:lvlText w:val="%1."/>
      <w:lvlJc w:val="left"/>
      <w:pPr>
        <w:tabs>
          <w:tab w:val="num" w:pos="1800"/>
        </w:tabs>
        <w:ind w:left="1800" w:hanging="360"/>
      </w:pPr>
      <w:rPr>
        <w:rFonts w:ascii="Times New Roman" w:hAnsi="Times New Roman" w:hint="default"/>
      </w:rPr>
    </w:lvl>
  </w:abstractNum>
  <w:abstractNum w:abstractNumId="13" w15:restartNumberingAfterBreak="0">
    <w:nsid w:val="204F1E5C"/>
    <w:multiLevelType w:val="singleLevel"/>
    <w:tmpl w:val="F1E0DB72"/>
    <w:lvl w:ilvl="0">
      <w:start w:val="6"/>
      <w:numFmt w:val="decimal"/>
      <w:lvlText w:val="%1."/>
      <w:lvlJc w:val="left"/>
      <w:pPr>
        <w:tabs>
          <w:tab w:val="num" w:pos="1440"/>
        </w:tabs>
        <w:ind w:left="1440" w:hanging="360"/>
      </w:pPr>
      <w:rPr>
        <w:rFonts w:hint="default"/>
      </w:rPr>
    </w:lvl>
  </w:abstractNum>
  <w:abstractNum w:abstractNumId="14" w15:restartNumberingAfterBreak="0">
    <w:nsid w:val="21D05E39"/>
    <w:multiLevelType w:val="hybridMultilevel"/>
    <w:tmpl w:val="506E12E0"/>
    <w:lvl w:ilvl="0" w:tplc="B8C880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0B4512"/>
    <w:multiLevelType w:val="hybridMultilevel"/>
    <w:tmpl w:val="832CAF6A"/>
    <w:lvl w:ilvl="0" w:tplc="98AA41FA">
      <w:start w:val="2"/>
      <w:numFmt w:val="bullet"/>
      <w:lvlText w:val="-"/>
      <w:lvlJc w:val="left"/>
      <w:pPr>
        <w:ind w:left="1830" w:hanging="360"/>
      </w:pPr>
      <w:rPr>
        <w:rFonts w:ascii="Times New Roman" w:eastAsia="Times New Roman" w:hAnsi="Times New Roman" w:cs="Times New Roma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24307B55"/>
    <w:multiLevelType w:val="singleLevel"/>
    <w:tmpl w:val="A1EAFD10"/>
    <w:lvl w:ilvl="0">
      <w:start w:val="1"/>
      <w:numFmt w:val="decimal"/>
      <w:lvlText w:val="%1."/>
      <w:lvlJc w:val="left"/>
      <w:pPr>
        <w:tabs>
          <w:tab w:val="num" w:pos="1440"/>
        </w:tabs>
        <w:ind w:left="1440" w:hanging="360"/>
      </w:pPr>
      <w:rPr>
        <w:rFonts w:ascii="Times New Roman" w:hAnsi="Times New Roman" w:hint="default"/>
      </w:rPr>
    </w:lvl>
  </w:abstractNum>
  <w:abstractNum w:abstractNumId="17" w15:restartNumberingAfterBreak="0">
    <w:nsid w:val="27151720"/>
    <w:multiLevelType w:val="singleLevel"/>
    <w:tmpl w:val="9F063350"/>
    <w:lvl w:ilvl="0">
      <w:start w:val="1"/>
      <w:numFmt w:val="upperLetter"/>
      <w:lvlText w:val="%1."/>
      <w:lvlJc w:val="left"/>
      <w:pPr>
        <w:tabs>
          <w:tab w:val="num" w:pos="1080"/>
        </w:tabs>
        <w:ind w:left="1080" w:hanging="360"/>
      </w:pPr>
      <w:rPr>
        <w:rFonts w:ascii="Times New Roman" w:hAnsi="Times New Roman" w:hint="default"/>
      </w:rPr>
    </w:lvl>
  </w:abstractNum>
  <w:abstractNum w:abstractNumId="18" w15:restartNumberingAfterBreak="0">
    <w:nsid w:val="28C831C6"/>
    <w:multiLevelType w:val="hybridMultilevel"/>
    <w:tmpl w:val="47F62AD4"/>
    <w:lvl w:ilvl="0" w:tplc="4C8CF8F4">
      <w:start w:val="2"/>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2A0D6163"/>
    <w:multiLevelType w:val="singleLevel"/>
    <w:tmpl w:val="9D3C6D78"/>
    <w:lvl w:ilvl="0">
      <w:start w:val="1"/>
      <w:numFmt w:val="lowerLetter"/>
      <w:lvlText w:val="%1."/>
      <w:lvlJc w:val="left"/>
      <w:pPr>
        <w:tabs>
          <w:tab w:val="num" w:pos="1800"/>
        </w:tabs>
        <w:ind w:left="1800" w:hanging="360"/>
      </w:pPr>
      <w:rPr>
        <w:rFonts w:hint="default"/>
      </w:rPr>
    </w:lvl>
  </w:abstractNum>
  <w:abstractNum w:abstractNumId="20" w15:restartNumberingAfterBreak="0">
    <w:nsid w:val="370028A3"/>
    <w:multiLevelType w:val="singleLevel"/>
    <w:tmpl w:val="7040CCA8"/>
    <w:lvl w:ilvl="0">
      <w:start w:val="1"/>
      <w:numFmt w:val="decimal"/>
      <w:lvlText w:val="%1."/>
      <w:lvlJc w:val="left"/>
      <w:pPr>
        <w:tabs>
          <w:tab w:val="num" w:pos="1440"/>
        </w:tabs>
        <w:ind w:left="1440" w:hanging="360"/>
      </w:pPr>
      <w:rPr>
        <w:rFonts w:ascii="Times New Roman" w:hAnsi="Times New Roman" w:hint="default"/>
      </w:rPr>
    </w:lvl>
  </w:abstractNum>
  <w:abstractNum w:abstractNumId="21" w15:restartNumberingAfterBreak="0">
    <w:nsid w:val="37A50411"/>
    <w:multiLevelType w:val="hybridMultilevel"/>
    <w:tmpl w:val="763673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AB4AC8"/>
    <w:multiLevelType w:val="hybridMultilevel"/>
    <w:tmpl w:val="2020F2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1D23DC"/>
    <w:multiLevelType w:val="hybridMultilevel"/>
    <w:tmpl w:val="CE9A6AD4"/>
    <w:lvl w:ilvl="0" w:tplc="0364921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31664"/>
    <w:multiLevelType w:val="hybridMultilevel"/>
    <w:tmpl w:val="6F28BA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207827"/>
    <w:multiLevelType w:val="hybridMultilevel"/>
    <w:tmpl w:val="80E6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C3585"/>
    <w:multiLevelType w:val="singleLevel"/>
    <w:tmpl w:val="F8AA13A4"/>
    <w:lvl w:ilvl="0">
      <w:start w:val="1"/>
      <w:numFmt w:val="lowerLetter"/>
      <w:lvlText w:val="%1."/>
      <w:lvlJc w:val="left"/>
      <w:pPr>
        <w:tabs>
          <w:tab w:val="num" w:pos="1800"/>
        </w:tabs>
        <w:ind w:left="1800" w:hanging="360"/>
      </w:pPr>
      <w:rPr>
        <w:rFonts w:ascii="Times New Roman" w:hAnsi="Times New Roman" w:hint="default"/>
      </w:rPr>
    </w:lvl>
  </w:abstractNum>
  <w:abstractNum w:abstractNumId="27" w15:restartNumberingAfterBreak="0">
    <w:nsid w:val="4BD16883"/>
    <w:multiLevelType w:val="hybridMultilevel"/>
    <w:tmpl w:val="6BD8A6E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D020FDE"/>
    <w:multiLevelType w:val="hybridMultilevel"/>
    <w:tmpl w:val="CE622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36D6F"/>
    <w:multiLevelType w:val="singleLevel"/>
    <w:tmpl w:val="FB00DD1E"/>
    <w:lvl w:ilvl="0">
      <w:start w:val="1"/>
      <w:numFmt w:val="upperLetter"/>
      <w:lvlText w:val="%1."/>
      <w:lvlJc w:val="left"/>
      <w:pPr>
        <w:tabs>
          <w:tab w:val="num" w:pos="1080"/>
        </w:tabs>
        <w:ind w:left="1080" w:hanging="360"/>
      </w:pPr>
      <w:rPr>
        <w:rFonts w:hint="default"/>
      </w:rPr>
    </w:lvl>
  </w:abstractNum>
  <w:abstractNum w:abstractNumId="30" w15:restartNumberingAfterBreak="0">
    <w:nsid w:val="4F6F2E1C"/>
    <w:multiLevelType w:val="hybridMultilevel"/>
    <w:tmpl w:val="31A60B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09B0365"/>
    <w:multiLevelType w:val="singleLevel"/>
    <w:tmpl w:val="C4708586"/>
    <w:lvl w:ilvl="0">
      <w:start w:val="1"/>
      <w:numFmt w:val="decimal"/>
      <w:lvlText w:val="%1."/>
      <w:lvlJc w:val="left"/>
      <w:pPr>
        <w:tabs>
          <w:tab w:val="num" w:pos="1440"/>
        </w:tabs>
        <w:ind w:left="1440" w:hanging="360"/>
      </w:pPr>
      <w:rPr>
        <w:rFonts w:ascii="Times New Roman" w:hAnsi="Times New Roman" w:hint="default"/>
      </w:rPr>
    </w:lvl>
  </w:abstractNum>
  <w:abstractNum w:abstractNumId="32" w15:restartNumberingAfterBreak="0">
    <w:nsid w:val="51E17941"/>
    <w:multiLevelType w:val="hybridMultilevel"/>
    <w:tmpl w:val="4A26F176"/>
    <w:lvl w:ilvl="0" w:tplc="0CD243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D7327B"/>
    <w:multiLevelType w:val="singleLevel"/>
    <w:tmpl w:val="AC301882"/>
    <w:lvl w:ilvl="0">
      <w:start w:val="1"/>
      <w:numFmt w:val="decimal"/>
      <w:lvlText w:val="%1."/>
      <w:lvlJc w:val="left"/>
      <w:pPr>
        <w:tabs>
          <w:tab w:val="num" w:pos="1440"/>
        </w:tabs>
        <w:ind w:left="1440" w:hanging="360"/>
      </w:pPr>
      <w:rPr>
        <w:rFonts w:hint="default"/>
      </w:rPr>
    </w:lvl>
  </w:abstractNum>
  <w:abstractNum w:abstractNumId="34" w15:restartNumberingAfterBreak="0">
    <w:nsid w:val="55026591"/>
    <w:multiLevelType w:val="hybridMultilevel"/>
    <w:tmpl w:val="4D18F5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684C36"/>
    <w:multiLevelType w:val="singleLevel"/>
    <w:tmpl w:val="07A0FEE6"/>
    <w:lvl w:ilvl="0">
      <w:start w:val="1"/>
      <w:numFmt w:val="lowerLetter"/>
      <w:lvlText w:val="%1."/>
      <w:lvlJc w:val="left"/>
      <w:pPr>
        <w:tabs>
          <w:tab w:val="num" w:pos="1800"/>
        </w:tabs>
        <w:ind w:left="1800" w:hanging="360"/>
      </w:pPr>
      <w:rPr>
        <w:rFonts w:ascii="Times New Roman" w:hAnsi="Times New Roman" w:hint="default"/>
      </w:rPr>
    </w:lvl>
  </w:abstractNum>
  <w:abstractNum w:abstractNumId="36" w15:restartNumberingAfterBreak="0">
    <w:nsid w:val="58C66E8A"/>
    <w:multiLevelType w:val="singleLevel"/>
    <w:tmpl w:val="F13C238A"/>
    <w:lvl w:ilvl="0">
      <w:start w:val="1"/>
      <w:numFmt w:val="decimal"/>
      <w:lvlText w:val="%1."/>
      <w:lvlJc w:val="left"/>
      <w:pPr>
        <w:tabs>
          <w:tab w:val="num" w:pos="1440"/>
        </w:tabs>
        <w:ind w:left="1440" w:hanging="360"/>
      </w:pPr>
      <w:rPr>
        <w:rFonts w:hint="default"/>
      </w:rPr>
    </w:lvl>
  </w:abstractNum>
  <w:abstractNum w:abstractNumId="37" w15:restartNumberingAfterBreak="0">
    <w:nsid w:val="61FE2AE4"/>
    <w:multiLevelType w:val="singleLevel"/>
    <w:tmpl w:val="7332B02C"/>
    <w:lvl w:ilvl="0">
      <w:start w:val="1"/>
      <w:numFmt w:val="lowerLetter"/>
      <w:lvlText w:val="%1."/>
      <w:lvlJc w:val="left"/>
      <w:pPr>
        <w:tabs>
          <w:tab w:val="num" w:pos="1800"/>
        </w:tabs>
        <w:ind w:left="1800" w:hanging="360"/>
      </w:pPr>
      <w:rPr>
        <w:rFonts w:hint="default"/>
      </w:rPr>
    </w:lvl>
  </w:abstractNum>
  <w:abstractNum w:abstractNumId="38" w15:restartNumberingAfterBreak="0">
    <w:nsid w:val="64E165DC"/>
    <w:multiLevelType w:val="singleLevel"/>
    <w:tmpl w:val="012C6B8E"/>
    <w:lvl w:ilvl="0">
      <w:start w:val="1"/>
      <w:numFmt w:val="lowerLetter"/>
      <w:lvlText w:val="%1."/>
      <w:lvlJc w:val="left"/>
      <w:pPr>
        <w:tabs>
          <w:tab w:val="num" w:pos="1800"/>
        </w:tabs>
        <w:ind w:left="1800" w:hanging="360"/>
      </w:pPr>
      <w:rPr>
        <w:rFonts w:ascii="Times New Roman" w:hAnsi="Times New Roman" w:hint="default"/>
      </w:rPr>
    </w:lvl>
  </w:abstractNum>
  <w:abstractNum w:abstractNumId="39" w15:restartNumberingAfterBreak="0">
    <w:nsid w:val="68C8125A"/>
    <w:multiLevelType w:val="singleLevel"/>
    <w:tmpl w:val="84E48A1A"/>
    <w:lvl w:ilvl="0">
      <w:start w:val="2"/>
      <w:numFmt w:val="upperRoman"/>
      <w:lvlText w:val="%1."/>
      <w:lvlJc w:val="left"/>
      <w:pPr>
        <w:tabs>
          <w:tab w:val="num" w:pos="780"/>
        </w:tabs>
        <w:ind w:left="780" w:hanging="780"/>
      </w:pPr>
      <w:rPr>
        <w:rFonts w:ascii="Times New Roman" w:hAnsi="Times New Roman" w:hint="default"/>
        <w:b/>
      </w:rPr>
    </w:lvl>
  </w:abstractNum>
  <w:abstractNum w:abstractNumId="40" w15:restartNumberingAfterBreak="0">
    <w:nsid w:val="69C6298C"/>
    <w:multiLevelType w:val="hybridMultilevel"/>
    <w:tmpl w:val="8522C7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6A4399"/>
    <w:multiLevelType w:val="singleLevel"/>
    <w:tmpl w:val="2DDA7F4C"/>
    <w:lvl w:ilvl="0">
      <w:start w:val="1"/>
      <w:numFmt w:val="lowerLetter"/>
      <w:lvlText w:val="%1."/>
      <w:lvlJc w:val="left"/>
      <w:pPr>
        <w:tabs>
          <w:tab w:val="num" w:pos="1800"/>
        </w:tabs>
        <w:ind w:left="1800" w:hanging="360"/>
      </w:pPr>
      <w:rPr>
        <w:rFonts w:ascii="Times New Roman" w:hAnsi="Times New Roman" w:hint="default"/>
      </w:rPr>
    </w:lvl>
  </w:abstractNum>
  <w:abstractNum w:abstractNumId="42" w15:restartNumberingAfterBreak="0">
    <w:nsid w:val="6EB26469"/>
    <w:multiLevelType w:val="singleLevel"/>
    <w:tmpl w:val="9CAAAE26"/>
    <w:lvl w:ilvl="0">
      <w:start w:val="1"/>
      <w:numFmt w:val="upperLetter"/>
      <w:lvlText w:val="%1."/>
      <w:lvlJc w:val="left"/>
      <w:pPr>
        <w:tabs>
          <w:tab w:val="num" w:pos="1080"/>
        </w:tabs>
        <w:ind w:left="1080" w:hanging="360"/>
      </w:pPr>
      <w:rPr>
        <w:rFonts w:hint="default"/>
      </w:rPr>
    </w:lvl>
  </w:abstractNum>
  <w:abstractNum w:abstractNumId="43" w15:restartNumberingAfterBreak="0">
    <w:nsid w:val="6F7A5F70"/>
    <w:multiLevelType w:val="hybridMultilevel"/>
    <w:tmpl w:val="13B8FE1A"/>
    <w:lvl w:ilvl="0" w:tplc="BF26B12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38CF"/>
    <w:multiLevelType w:val="singleLevel"/>
    <w:tmpl w:val="2BD0483A"/>
    <w:lvl w:ilvl="0">
      <w:start w:val="1"/>
      <w:numFmt w:val="lowerLetter"/>
      <w:lvlText w:val="%1."/>
      <w:lvlJc w:val="left"/>
      <w:pPr>
        <w:tabs>
          <w:tab w:val="num" w:pos="1800"/>
        </w:tabs>
        <w:ind w:left="1800" w:hanging="360"/>
      </w:pPr>
      <w:rPr>
        <w:rFonts w:ascii="Times New Roman" w:hAnsi="Times New Roman" w:hint="default"/>
      </w:rPr>
    </w:lvl>
  </w:abstractNum>
  <w:abstractNum w:abstractNumId="45" w15:restartNumberingAfterBreak="0">
    <w:nsid w:val="754061FC"/>
    <w:multiLevelType w:val="singleLevel"/>
    <w:tmpl w:val="4C7ED642"/>
    <w:lvl w:ilvl="0">
      <w:start w:val="2"/>
      <w:numFmt w:val="decimal"/>
      <w:lvlText w:val="%1."/>
      <w:lvlJc w:val="left"/>
      <w:pPr>
        <w:tabs>
          <w:tab w:val="num" w:pos="1440"/>
        </w:tabs>
        <w:ind w:left="1440" w:hanging="360"/>
      </w:pPr>
      <w:rPr>
        <w:rFonts w:hint="default"/>
      </w:rPr>
    </w:lvl>
  </w:abstractNum>
  <w:abstractNum w:abstractNumId="46" w15:restartNumberingAfterBreak="0">
    <w:nsid w:val="7E3A59A7"/>
    <w:multiLevelType w:val="singleLevel"/>
    <w:tmpl w:val="5FB87B34"/>
    <w:lvl w:ilvl="0">
      <w:start w:val="1"/>
      <w:numFmt w:val="lowerLetter"/>
      <w:lvlText w:val="%1."/>
      <w:lvlJc w:val="left"/>
      <w:pPr>
        <w:tabs>
          <w:tab w:val="num" w:pos="1800"/>
        </w:tabs>
        <w:ind w:left="1800" w:hanging="360"/>
      </w:pPr>
      <w:rPr>
        <w:rFonts w:ascii="Times New Roman" w:hAnsi="Times New Roman" w:hint="default"/>
      </w:rPr>
    </w:lvl>
  </w:abstractNum>
  <w:num w:numId="1">
    <w:abstractNumId w:val="17"/>
  </w:num>
  <w:num w:numId="2">
    <w:abstractNumId w:val="1"/>
  </w:num>
  <w:num w:numId="3">
    <w:abstractNumId w:val="26"/>
  </w:num>
  <w:num w:numId="4">
    <w:abstractNumId w:val="38"/>
  </w:num>
  <w:num w:numId="5">
    <w:abstractNumId w:val="31"/>
  </w:num>
  <w:num w:numId="6">
    <w:abstractNumId w:val="44"/>
  </w:num>
  <w:num w:numId="7">
    <w:abstractNumId w:val="8"/>
  </w:num>
  <w:num w:numId="8">
    <w:abstractNumId w:val="46"/>
  </w:num>
  <w:num w:numId="9">
    <w:abstractNumId w:val="3"/>
  </w:num>
  <w:num w:numId="10">
    <w:abstractNumId w:val="2"/>
  </w:num>
  <w:num w:numId="11">
    <w:abstractNumId w:val="13"/>
  </w:num>
  <w:num w:numId="12">
    <w:abstractNumId w:val="10"/>
  </w:num>
  <w:num w:numId="13">
    <w:abstractNumId w:val="35"/>
  </w:num>
  <w:num w:numId="14">
    <w:abstractNumId w:val="39"/>
  </w:num>
  <w:num w:numId="15">
    <w:abstractNumId w:val="29"/>
  </w:num>
  <w:num w:numId="16">
    <w:abstractNumId w:val="16"/>
  </w:num>
  <w:num w:numId="17">
    <w:abstractNumId w:val="41"/>
  </w:num>
  <w:num w:numId="18">
    <w:abstractNumId w:val="45"/>
  </w:num>
  <w:num w:numId="19">
    <w:abstractNumId w:val="12"/>
  </w:num>
  <w:num w:numId="20">
    <w:abstractNumId w:val="11"/>
  </w:num>
  <w:num w:numId="21">
    <w:abstractNumId w:val="33"/>
  </w:num>
  <w:num w:numId="22">
    <w:abstractNumId w:val="36"/>
  </w:num>
  <w:num w:numId="23">
    <w:abstractNumId w:val="42"/>
  </w:num>
  <w:num w:numId="24">
    <w:abstractNumId w:val="20"/>
  </w:num>
  <w:num w:numId="25">
    <w:abstractNumId w:val="37"/>
  </w:num>
  <w:num w:numId="26">
    <w:abstractNumId w:val="9"/>
  </w:num>
  <w:num w:numId="27">
    <w:abstractNumId w:val="19"/>
  </w:num>
  <w:num w:numId="28">
    <w:abstractNumId w:val="7"/>
  </w:num>
  <w:num w:numId="29">
    <w:abstractNumId w:val="28"/>
  </w:num>
  <w:num w:numId="30">
    <w:abstractNumId w:val="23"/>
  </w:num>
  <w:num w:numId="31">
    <w:abstractNumId w:val="6"/>
  </w:num>
  <w:num w:numId="32">
    <w:abstractNumId w:val="0"/>
  </w:num>
  <w:num w:numId="33">
    <w:abstractNumId w:val="22"/>
  </w:num>
  <w:num w:numId="34">
    <w:abstractNumId w:val="34"/>
  </w:num>
  <w:num w:numId="35">
    <w:abstractNumId w:val="24"/>
  </w:num>
  <w:num w:numId="36">
    <w:abstractNumId w:val="18"/>
  </w:num>
  <w:num w:numId="37">
    <w:abstractNumId w:val="21"/>
  </w:num>
  <w:num w:numId="38">
    <w:abstractNumId w:val="27"/>
  </w:num>
  <w:num w:numId="39">
    <w:abstractNumId w:val="40"/>
  </w:num>
  <w:num w:numId="40">
    <w:abstractNumId w:val="30"/>
  </w:num>
  <w:num w:numId="41">
    <w:abstractNumId w:val="25"/>
  </w:num>
  <w:num w:numId="42">
    <w:abstractNumId w:val="14"/>
  </w:num>
  <w:num w:numId="43">
    <w:abstractNumId w:val="32"/>
  </w:num>
  <w:num w:numId="44">
    <w:abstractNumId w:val="43"/>
  </w:num>
  <w:num w:numId="45">
    <w:abstractNumId w:val="5"/>
  </w:num>
  <w:num w:numId="46">
    <w:abstractNumId w:val="15"/>
  </w:num>
  <w:num w:numId="4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1"/>
    <w:rsid w:val="00074723"/>
    <w:rsid w:val="0007563B"/>
    <w:rsid w:val="00087A22"/>
    <w:rsid w:val="000C1415"/>
    <w:rsid w:val="000E0970"/>
    <w:rsid w:val="00175EE0"/>
    <w:rsid w:val="001B1A68"/>
    <w:rsid w:val="001B35A0"/>
    <w:rsid w:val="001F6D62"/>
    <w:rsid w:val="00251955"/>
    <w:rsid w:val="00296086"/>
    <w:rsid w:val="0030493F"/>
    <w:rsid w:val="00314957"/>
    <w:rsid w:val="00316FB8"/>
    <w:rsid w:val="003607D9"/>
    <w:rsid w:val="00376110"/>
    <w:rsid w:val="003C1FC2"/>
    <w:rsid w:val="003D27CB"/>
    <w:rsid w:val="003F5A1E"/>
    <w:rsid w:val="00403A3A"/>
    <w:rsid w:val="004734E6"/>
    <w:rsid w:val="004E410F"/>
    <w:rsid w:val="0055390F"/>
    <w:rsid w:val="00554801"/>
    <w:rsid w:val="00572558"/>
    <w:rsid w:val="005755B1"/>
    <w:rsid w:val="00586333"/>
    <w:rsid w:val="005B0C4A"/>
    <w:rsid w:val="005B373B"/>
    <w:rsid w:val="005B3A9F"/>
    <w:rsid w:val="006219B8"/>
    <w:rsid w:val="00637230"/>
    <w:rsid w:val="00640064"/>
    <w:rsid w:val="00655D41"/>
    <w:rsid w:val="00661B07"/>
    <w:rsid w:val="00683EFE"/>
    <w:rsid w:val="00692301"/>
    <w:rsid w:val="006C4695"/>
    <w:rsid w:val="006E1143"/>
    <w:rsid w:val="006E401B"/>
    <w:rsid w:val="006F13DE"/>
    <w:rsid w:val="00706700"/>
    <w:rsid w:val="0071126C"/>
    <w:rsid w:val="00766E73"/>
    <w:rsid w:val="0079395E"/>
    <w:rsid w:val="00804581"/>
    <w:rsid w:val="00847F93"/>
    <w:rsid w:val="008920E1"/>
    <w:rsid w:val="00937CB0"/>
    <w:rsid w:val="00970CE2"/>
    <w:rsid w:val="00997C1C"/>
    <w:rsid w:val="009B775C"/>
    <w:rsid w:val="00A45FBB"/>
    <w:rsid w:val="00A62FBF"/>
    <w:rsid w:val="00A9271A"/>
    <w:rsid w:val="00AB37E6"/>
    <w:rsid w:val="00AC69F7"/>
    <w:rsid w:val="00AD286C"/>
    <w:rsid w:val="00AE60D0"/>
    <w:rsid w:val="00AF0DEE"/>
    <w:rsid w:val="00B2370B"/>
    <w:rsid w:val="00B53E72"/>
    <w:rsid w:val="00B95D98"/>
    <w:rsid w:val="00BA1D84"/>
    <w:rsid w:val="00BA6F79"/>
    <w:rsid w:val="00BE7655"/>
    <w:rsid w:val="00C3552B"/>
    <w:rsid w:val="00C669E2"/>
    <w:rsid w:val="00C70AA6"/>
    <w:rsid w:val="00C70AC3"/>
    <w:rsid w:val="00CE231F"/>
    <w:rsid w:val="00CE36A3"/>
    <w:rsid w:val="00D317F6"/>
    <w:rsid w:val="00D5098C"/>
    <w:rsid w:val="00E04016"/>
    <w:rsid w:val="00E34547"/>
    <w:rsid w:val="00E8441F"/>
    <w:rsid w:val="00EC4BE6"/>
    <w:rsid w:val="00ED7B2E"/>
    <w:rsid w:val="00EE0A68"/>
    <w:rsid w:val="00F20226"/>
    <w:rsid w:val="00F80F19"/>
    <w:rsid w:val="00F848A8"/>
    <w:rsid w:val="00FC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0CB4AE4B-FDB4-407E-B284-53B2B331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lang w:eastAsia="en-US"/>
    </w:rPr>
  </w:style>
  <w:style w:type="paragraph" w:styleId="1">
    <w:name w:val="heading 1"/>
    <w:aliases w:val="Heading 1A,Heading A1"/>
    <w:next w:val="a0"/>
    <w:qFormat/>
    <w:pPr>
      <w:keepNext/>
      <w:spacing w:before="120" w:after="120"/>
      <w:outlineLvl w:val="0"/>
    </w:pPr>
    <w:rPr>
      <w:rFonts w:ascii="Arial" w:hAnsi="Arial"/>
      <w:b/>
      <w:kern w:val="28"/>
      <w:sz w:val="24"/>
      <w:u w:val="single"/>
      <w:lang w:eastAsia="en-US"/>
    </w:rPr>
  </w:style>
  <w:style w:type="paragraph" w:styleId="2">
    <w:name w:val="heading 2"/>
    <w:next w:val="a0"/>
    <w:qFormat/>
    <w:pPr>
      <w:keepNext/>
      <w:tabs>
        <w:tab w:val="left" w:pos="360"/>
      </w:tabs>
      <w:spacing w:before="60" w:after="120"/>
      <w:outlineLvl w:val="1"/>
    </w:pPr>
    <w:rPr>
      <w:b/>
      <w:sz w:val="22"/>
      <w:lang w:eastAsia="en-US"/>
    </w:rPr>
  </w:style>
  <w:style w:type="paragraph" w:styleId="3">
    <w:name w:val="heading 3"/>
    <w:basedOn w:val="a"/>
    <w:next w:val="a"/>
    <w:qFormat/>
    <w:pPr>
      <w:keepNext/>
      <w:spacing w:before="60" w:after="120"/>
      <w:outlineLvl w:val="2"/>
    </w:pPr>
    <w:rPr>
      <w:rFonts w:ascii="Arial"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pPr>
      <w:spacing w:after="240"/>
      <w:jc w:val="both"/>
    </w:pPr>
    <w:rPr>
      <w:sz w:val="22"/>
      <w:lang w:eastAsia="en-US"/>
    </w:rPr>
  </w:style>
  <w:style w:type="paragraph" w:styleId="a4">
    <w:name w:val="footer"/>
    <w:aliases w:val="chapter number"/>
    <w:basedOn w:val="a"/>
    <w:next w:val="a"/>
    <w:pPr>
      <w:pageBreakBefore/>
      <w:jc w:val="right"/>
    </w:pPr>
    <w:rPr>
      <w:rFonts w:ascii="Arial" w:hAnsi="Arial"/>
      <w:b/>
      <w:caps/>
      <w:sz w:val="32"/>
    </w:rPr>
  </w:style>
  <w:style w:type="paragraph" w:styleId="a5">
    <w:name w:val="header"/>
    <w:pPr>
      <w:tabs>
        <w:tab w:val="center" w:pos="4320"/>
        <w:tab w:val="right" w:pos="8640"/>
      </w:tabs>
    </w:pPr>
    <w:rPr>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a6">
    <w:name w:val="List Number"/>
    <w:pPr>
      <w:spacing w:after="120"/>
      <w:ind w:left="576" w:hanging="576"/>
      <w:outlineLvl w:val="0"/>
    </w:pPr>
    <w:rPr>
      <w:sz w:val="22"/>
      <w:lang w:eastAsia="en-US"/>
    </w:rPr>
  </w:style>
  <w:style w:type="paragraph" w:styleId="20">
    <w:name w:val="List Number 2"/>
    <w:pPr>
      <w:spacing w:before="60" w:after="120"/>
      <w:ind w:left="936" w:hanging="360"/>
      <w:outlineLvl w:val="1"/>
    </w:pPr>
    <w:rPr>
      <w:lang w:eastAsia="en-US"/>
    </w:rPr>
  </w:style>
  <w:style w:type="paragraph" w:customStyle="1" w:styleId="TableBody">
    <w:name w:val="Table Body"/>
    <w:rPr>
      <w:sz w:val="22"/>
      <w:lang w:eastAsia="en-US"/>
    </w:rPr>
  </w:style>
  <w:style w:type="paragraph" w:styleId="21">
    <w:name w:val="List Bullet 2"/>
    <w:autoRedefine/>
    <w:pPr>
      <w:spacing w:before="60" w:after="120"/>
      <w:ind w:left="720" w:hanging="360"/>
    </w:pPr>
    <w:rPr>
      <w:sz w:val="22"/>
      <w:lang w:eastAsia="en-US"/>
    </w:rPr>
  </w:style>
  <w:style w:type="paragraph" w:customStyle="1" w:styleId="Listbullet1">
    <w:name w:val="List bullet 1"/>
    <w:basedOn w:val="21"/>
    <w:pPr>
      <w:spacing w:after="0"/>
    </w:pPr>
  </w:style>
  <w:style w:type="paragraph" w:customStyle="1" w:styleId="tableheadscenter">
    <w:name w:val="table heads center"/>
    <w:basedOn w:val="a"/>
    <w:next w:val="TableExhibitTitle"/>
    <w:pPr>
      <w:spacing w:after="60"/>
      <w:jc w:val="center"/>
    </w:pPr>
    <w:rPr>
      <w:rFonts w:ascii="Arial" w:hAnsi="Arial"/>
      <w:b/>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eastAsia="en-US"/>
    </w:rPr>
  </w:style>
  <w:style w:type="paragraph" w:customStyle="1" w:styleId="Italicsheading">
    <w:name w:val="Italics heading"/>
    <w:basedOn w:val="a"/>
    <w:next w:val="a0"/>
    <w:pPr>
      <w:spacing w:after="120"/>
    </w:pPr>
    <w:rPr>
      <w:i/>
    </w:rPr>
  </w:style>
  <w:style w:type="paragraph" w:styleId="22">
    <w:name w:val="Body Text 2"/>
    <w:basedOn w:val="a"/>
    <w:pPr>
      <w:tabs>
        <w:tab w:val="left" w:leader="dot" w:pos="7776"/>
        <w:tab w:val="right" w:pos="9360"/>
      </w:tabs>
      <w:spacing w:before="120"/>
      <w:jc w:val="center"/>
    </w:pPr>
    <w:rPr>
      <w:rFonts w:ascii="Arial" w:hAnsi="Arial"/>
      <w:b/>
      <w:sz w:val="36"/>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lang w:eastAsia="en-US"/>
    </w:r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2160"/>
        <w:tab w:val="left" w:pos="2520"/>
        <w:tab w:val="left" w:pos="2880"/>
        <w:tab w:val="left" w:pos="3240"/>
        <w:tab w:val="left" w:pos="3600"/>
      </w:tabs>
      <w:ind w:left="1800" w:hanging="360"/>
      <w:outlineLvl w:val="3"/>
    </w:pPr>
  </w:style>
  <w:style w:type="paragraph" w:styleId="a7">
    <w:name w:val="List Continue"/>
    <w:pPr>
      <w:spacing w:before="60" w:after="120"/>
      <w:ind w:left="360"/>
    </w:pPr>
    <w:rPr>
      <w:lang w:eastAsia="en-US"/>
    </w:rPr>
  </w:style>
  <w:style w:type="paragraph" w:customStyle="1" w:styleId="Equation2a">
    <w:name w:val="Equation2a"/>
    <w:basedOn w:val="Obj2"/>
    <w:pPr>
      <w:tabs>
        <w:tab w:val="left" w:pos="72"/>
      </w:tabs>
      <w:ind w:left="2880"/>
    </w:pPr>
  </w:style>
  <w:style w:type="paragraph" w:customStyle="1" w:styleId="Obj2">
    <w:name w:val="Obj2"/>
    <w:basedOn w:val="a"/>
    <w:pPr>
      <w:widowControl w:val="0"/>
      <w:spacing w:before="100" w:after="100"/>
      <w:ind w:left="864"/>
    </w:pPr>
  </w:style>
  <w:style w:type="paragraph" w:customStyle="1" w:styleId="Question">
    <w:name w:val="Question"/>
    <w:pPr>
      <w:tabs>
        <w:tab w:val="left" w:pos="360"/>
      </w:tabs>
      <w:spacing w:before="60" w:after="120"/>
      <w:ind w:left="360" w:hanging="360"/>
    </w:pPr>
    <w:rPr>
      <w:lang w:eastAsia="en-US"/>
    </w:rPr>
  </w:style>
  <w:style w:type="paragraph" w:customStyle="1" w:styleId="Answer">
    <w:name w:val="Answer"/>
    <w:pPr>
      <w:spacing w:after="120"/>
      <w:ind w:left="360"/>
      <w:jc w:val="both"/>
    </w:pPr>
    <w:rPr>
      <w:kern w:val="18"/>
      <w:lang w:eastAsia="en-US"/>
    </w:rPr>
  </w:style>
  <w:style w:type="paragraph" w:customStyle="1" w:styleId="BibliographyEntry">
    <w:name w:val="Bibliography Entry"/>
    <w:pPr>
      <w:keepLines/>
      <w:spacing w:after="120"/>
    </w:pPr>
    <w:rPr>
      <w:lang w:eastAsia="en-US"/>
    </w:rPr>
  </w:style>
  <w:style w:type="paragraph" w:customStyle="1" w:styleId="Misc">
    <w:name w:val="Misc"/>
    <w:pPr>
      <w:keepLines/>
    </w:pPr>
    <w:rPr>
      <w:lang w:eastAsia="en-US"/>
    </w:rPr>
  </w:style>
  <w:style w:type="paragraph" w:customStyle="1" w:styleId="Table">
    <w:name w:val="Table"/>
    <w:aliases w:val="Financial"/>
    <w:pPr>
      <w:keepLines/>
      <w:tabs>
        <w:tab w:val="left" w:pos="288"/>
        <w:tab w:val="left" w:pos="576"/>
        <w:tab w:val="left" w:pos="864"/>
        <w:tab w:val="left" w:pos="1152"/>
        <w:tab w:val="left" w:pos="1440"/>
      </w:tabs>
    </w:pPr>
    <w:rPr>
      <w:lang w:eastAsia="en-US"/>
    </w:rPr>
  </w:style>
  <w:style w:type="paragraph" w:customStyle="1" w:styleId="Newspaperbody">
    <w:name w:val="Newspaper body"/>
    <w:pPr>
      <w:spacing w:after="120"/>
      <w:ind w:left="720" w:right="7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eastAsia="en-US"/>
    </w:rPr>
  </w:style>
  <w:style w:type="paragraph" w:customStyle="1" w:styleId="SuggestedReadings">
    <w:name w:val="Suggested Readings"/>
    <w:pPr>
      <w:keepLines/>
      <w:ind w:left="288" w:hanging="288"/>
    </w:pPr>
    <w:rPr>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a8">
    <w:name w:val="footnote text"/>
    <w:basedOn w:val="a"/>
    <w:semiHidden/>
    <w:rPr>
      <w:rFonts w:ascii="Arial" w:hAnsi="Arial"/>
      <w:sz w:val="18"/>
    </w:rPr>
  </w:style>
  <w:style w:type="character" w:styleId="a9">
    <w:name w:val="footnote reference"/>
    <w:semiHidden/>
    <w:rPr>
      <w:vertAlign w:val="superscript"/>
    </w:rPr>
  </w:style>
  <w:style w:type="paragraph" w:customStyle="1" w:styleId="Quoterightleftindent">
    <w:name w:val="Quote (right/left indent)"/>
    <w:next w:val="a"/>
    <w:pPr>
      <w:spacing w:after="120"/>
      <w:ind w:left="720" w:right="720"/>
      <w:jc w:val="both"/>
    </w:pPr>
    <w:rPr>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a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a"/>
    <w:next w:val="a"/>
    <w:pPr>
      <w:spacing w:after="240"/>
      <w:ind w:firstLine="720"/>
    </w:pPr>
    <w:rPr>
      <w:rFonts w:ascii="Arial" w:hAnsi="Arial"/>
      <w:sz w:val="16"/>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6"/>
    <w:pPr>
      <w:spacing w:after="240"/>
    </w:pPr>
  </w:style>
  <w:style w:type="paragraph" w:customStyle="1" w:styleId="ListNumber2final">
    <w:name w:val="List Number 2final"/>
    <w:basedOn w:val="20"/>
    <w:pPr>
      <w:spacing w:after="240"/>
      <w:ind w:hanging="576"/>
    </w:pPr>
  </w:style>
  <w:style w:type="paragraph" w:customStyle="1" w:styleId="L3">
    <w:name w:val="L#3"/>
    <w:basedOn w:val="a6"/>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OutlineIndent">
    <w:name w:val="Outline Indent"/>
    <w:basedOn w:val="aa"/>
    <w:pPr>
      <w:spacing w:before="60"/>
      <w:ind w:left="720"/>
    </w:pPr>
  </w:style>
  <w:style w:type="paragraph" w:styleId="aa">
    <w:name w:val="Body Text Indent"/>
    <w:basedOn w:val="a"/>
    <w:pPr>
      <w:spacing w:after="120"/>
      <w:ind w:left="360"/>
      <w:jc w:val="both"/>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outlineLvl w:val="2"/>
    </w:pPr>
  </w:style>
  <w:style w:type="paragraph" w:customStyle="1" w:styleId="AnswerSpace">
    <w:name w:val="AnswerSpace"/>
    <w:basedOn w:val="a"/>
    <w:pPr>
      <w:spacing w:after="1800"/>
    </w:pPr>
  </w:style>
  <w:style w:type="paragraph" w:customStyle="1" w:styleId="BodyTextArial13">
    <w:name w:val="Body Text Arial 13"/>
    <w:basedOn w:val="bodytextarial11"/>
    <w:autoRedefine/>
    <w:rsid w:val="00A62FBF"/>
    <w:rPr>
      <w:b/>
      <w:sz w:val="26"/>
    </w:rPr>
  </w:style>
  <w:style w:type="paragraph" w:customStyle="1" w:styleId="TableBodyArial13">
    <w:name w:val="Table Body Arial 13"/>
    <w:basedOn w:val="TableBody9"/>
    <w:autoRedefine/>
    <w:rPr>
      <w:rFonts w:ascii="Arial" w:hAnsi="Arial"/>
      <w:b/>
      <w:sz w:val="26"/>
    </w:rPr>
  </w:style>
  <w:style w:type="paragraph" w:customStyle="1" w:styleId="TableBodyArial11">
    <w:name w:val="Table Body Arial 11"/>
    <w:basedOn w:val="BodyTextArial13"/>
    <w:autoRedefine/>
    <w:rPr>
      <w:sz w:val="22"/>
    </w:rPr>
  </w:style>
  <w:style w:type="character" w:styleId="ab">
    <w:name w:val="page number"/>
    <w:basedOn w:val="a1"/>
  </w:style>
  <w:style w:type="paragraph" w:styleId="ac">
    <w:name w:val="Balloon Text"/>
    <w:basedOn w:val="a"/>
    <w:link w:val="ad"/>
    <w:uiPriority w:val="99"/>
    <w:semiHidden/>
    <w:unhideWhenUsed/>
    <w:rsid w:val="00554801"/>
    <w:rPr>
      <w:rFonts w:ascii="Segoe UI" w:hAnsi="Segoe UI" w:cs="Segoe UI"/>
      <w:sz w:val="18"/>
      <w:szCs w:val="18"/>
    </w:rPr>
  </w:style>
  <w:style w:type="character" w:customStyle="1" w:styleId="ad">
    <w:name w:val="批注框文本 字符"/>
    <w:link w:val="ac"/>
    <w:uiPriority w:val="99"/>
    <w:semiHidden/>
    <w:rsid w:val="00554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8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arson_I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1F7B-B292-46BA-A04D-9B074245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Larson_IRM.dot</Template>
  <TotalTime>1773</TotalTime>
  <Pages>1</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19</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dc:title>
  <dc:subject/>
  <dc:creator>Barbara Chiappetta</dc:creator>
  <cp:keywords/>
  <cp:lastModifiedBy>Schauer, Lindsey</cp:lastModifiedBy>
  <cp:revision>30</cp:revision>
  <cp:lastPrinted>2014-07-17T03:50:00Z</cp:lastPrinted>
  <dcterms:created xsi:type="dcterms:W3CDTF">2019-04-24T08:55:00Z</dcterms:created>
  <dcterms:modified xsi:type="dcterms:W3CDTF">2019-04-24T08:55:00Z</dcterms:modified>
</cp:coreProperties>
</file>